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704E28" w14:textId="77777777" w:rsidR="007558CB" w:rsidRDefault="007558CB"/>
    <w:p w14:paraId="7673351C" w14:textId="77777777" w:rsidR="00C46FEB" w:rsidRDefault="00C46FEB"/>
    <w:p w14:paraId="3CC9788B" w14:textId="77777777" w:rsidR="00C46FEB" w:rsidRPr="00967DBB" w:rsidRDefault="00C46FEB">
      <w:pPr>
        <w:rPr>
          <w:rFonts w:cstheme="minorHAnsi"/>
        </w:rPr>
      </w:pPr>
    </w:p>
    <w:p w14:paraId="182252A0" w14:textId="77777777" w:rsidR="00C46FEB" w:rsidRPr="00967DBB" w:rsidRDefault="00C46FEB">
      <w:pPr>
        <w:rPr>
          <w:rFonts w:cstheme="minorHAnsi"/>
        </w:rPr>
      </w:pPr>
    </w:p>
    <w:p w14:paraId="77C88DB4" w14:textId="77777777" w:rsidR="00C46FEB" w:rsidRPr="00967DBB" w:rsidRDefault="00C46FEB">
      <w:pPr>
        <w:rPr>
          <w:rFonts w:cstheme="minorHAnsi"/>
        </w:rPr>
      </w:pPr>
      <w:r w:rsidRPr="00967DBB">
        <w:rPr>
          <w:rFonts w:cstheme="minorHAnsi"/>
        </w:rPr>
        <w:t xml:space="preserve">To:   </w:t>
      </w:r>
      <w:r w:rsidRPr="00967DBB">
        <w:rPr>
          <w:rFonts w:cstheme="minorHAnsi"/>
        </w:rPr>
        <w:tab/>
        <w:t>Officers, Deans, Department Heads, and Department Administrators</w:t>
      </w:r>
    </w:p>
    <w:p w14:paraId="63F11A77" w14:textId="77777777" w:rsidR="00C46FEB" w:rsidRPr="00967DBB" w:rsidRDefault="00B95243">
      <w:pPr>
        <w:rPr>
          <w:rFonts w:cstheme="minorHAnsi"/>
        </w:rPr>
      </w:pPr>
      <w:r w:rsidRPr="00B95243">
        <w:rPr>
          <w:rFonts w:cstheme="minorHAnsi"/>
        </w:rPr>
        <w:t xml:space="preserve">From: </w:t>
      </w:r>
      <w:r w:rsidRPr="00B95243">
        <w:rPr>
          <w:rFonts w:cstheme="minorHAnsi"/>
        </w:rPr>
        <w:tab/>
        <w:t>Bradley W. Fralic, Controller</w:t>
      </w:r>
    </w:p>
    <w:p w14:paraId="33912C9C" w14:textId="3947FBBE" w:rsidR="00C46FEB" w:rsidRPr="00967DBB" w:rsidRDefault="0048166E">
      <w:pPr>
        <w:rPr>
          <w:rFonts w:cstheme="minorHAnsi"/>
        </w:rPr>
      </w:pPr>
      <w:r w:rsidRPr="0048166E">
        <w:rPr>
          <w:rFonts w:cstheme="minorHAnsi"/>
        </w:rPr>
        <w:t>RE:</w:t>
      </w:r>
      <w:r w:rsidRPr="0048166E">
        <w:rPr>
          <w:rFonts w:cstheme="minorHAnsi"/>
        </w:rPr>
        <w:tab/>
        <w:t>Fiscal Year</w:t>
      </w:r>
      <w:r w:rsidR="0027030C">
        <w:rPr>
          <w:rFonts w:cstheme="minorHAnsi"/>
        </w:rPr>
        <w:t xml:space="preserve"> 2021</w:t>
      </w:r>
      <w:r w:rsidR="00B76D28" w:rsidRPr="00B76D28">
        <w:rPr>
          <w:rFonts w:cstheme="minorHAnsi"/>
        </w:rPr>
        <w:t xml:space="preserve"> Year-End Closing</w:t>
      </w:r>
    </w:p>
    <w:p w14:paraId="63692D4B" w14:textId="21351038" w:rsidR="00C46FEB" w:rsidRPr="00967DBB" w:rsidRDefault="00B76D28">
      <w:pPr>
        <w:rPr>
          <w:rFonts w:cstheme="minorHAnsi"/>
        </w:rPr>
      </w:pPr>
      <w:r w:rsidRPr="00B76D28">
        <w:rPr>
          <w:rFonts w:cstheme="minorHAnsi"/>
        </w:rPr>
        <w:t>Date:</w:t>
      </w:r>
      <w:r w:rsidRPr="00B76D28">
        <w:rPr>
          <w:rFonts w:cstheme="minorHAnsi"/>
        </w:rPr>
        <w:tab/>
      </w:r>
      <w:r w:rsidR="0027030C">
        <w:rPr>
          <w:rFonts w:cstheme="minorHAnsi"/>
        </w:rPr>
        <w:t>May 1</w:t>
      </w:r>
      <w:r w:rsidR="0027535F">
        <w:rPr>
          <w:rFonts w:cstheme="minorHAnsi"/>
        </w:rPr>
        <w:t>4</w:t>
      </w:r>
      <w:r w:rsidR="0027030C">
        <w:rPr>
          <w:rFonts w:cstheme="minorHAnsi"/>
        </w:rPr>
        <w:t>, 2021</w:t>
      </w:r>
    </w:p>
    <w:p w14:paraId="54FB812B" w14:textId="664C467C" w:rsidR="00C46FEB" w:rsidRDefault="00B76D28">
      <w:pPr>
        <w:rPr>
          <w:rFonts w:cstheme="minorHAnsi"/>
        </w:rPr>
      </w:pPr>
      <w:r w:rsidRPr="00B76D28">
        <w:rPr>
          <w:rFonts w:cstheme="minorHAnsi"/>
        </w:rPr>
        <w:t>The process of c</w:t>
      </w:r>
      <w:r w:rsidR="0027030C">
        <w:rPr>
          <w:rFonts w:cstheme="minorHAnsi"/>
        </w:rPr>
        <w:t>losing the books for fiscal 2021</w:t>
      </w:r>
      <w:r w:rsidRPr="00B76D28">
        <w:rPr>
          <w:rFonts w:cstheme="minorHAnsi"/>
        </w:rPr>
        <w:t xml:space="preserve"> has begun. Key closing dates and important deadlines are outlined below and in the attached schedule. Please take special notice of the information contained in this document, and share it with your staff. If you have questions or need further information, please do not hesitate to contact the Controller’s Office at x3440.</w:t>
      </w:r>
    </w:p>
    <w:sdt>
      <w:sdtPr>
        <w:rPr>
          <w:rFonts w:asciiTheme="minorHAnsi" w:eastAsiaTheme="minorEastAsia" w:hAnsiTheme="minorHAnsi" w:cstheme="minorBidi"/>
          <w:b w:val="0"/>
          <w:bCs w:val="0"/>
          <w:color w:val="auto"/>
          <w:sz w:val="22"/>
          <w:szCs w:val="22"/>
          <w:lang w:eastAsia="en-US"/>
        </w:rPr>
        <w:id w:val="237141322"/>
        <w:docPartObj>
          <w:docPartGallery w:val="Table of Contents"/>
          <w:docPartUnique/>
        </w:docPartObj>
      </w:sdtPr>
      <w:sdtEndPr>
        <w:rPr>
          <w:noProof/>
        </w:rPr>
      </w:sdtEndPr>
      <w:sdtContent>
        <w:p w14:paraId="4F97302D" w14:textId="77777777" w:rsidR="009C103B" w:rsidRDefault="009C103B">
          <w:pPr>
            <w:pStyle w:val="TOCHeading"/>
          </w:pPr>
          <w:r>
            <w:t>Contents</w:t>
          </w:r>
        </w:p>
        <w:p w14:paraId="76201B37" w14:textId="5F0E729E" w:rsidR="00E06E2A" w:rsidRDefault="009C103B">
          <w:pPr>
            <w:pStyle w:val="TOC1"/>
            <w:tabs>
              <w:tab w:val="right" w:leader="dot" w:pos="9350"/>
            </w:tabs>
            <w:rPr>
              <w:noProof/>
              <w:lang w:eastAsia="en-US"/>
            </w:rPr>
          </w:pPr>
          <w:r>
            <w:fldChar w:fldCharType="begin"/>
          </w:r>
          <w:r>
            <w:instrText xml:space="preserve"> TOC \o "1-3" \h \z \u </w:instrText>
          </w:r>
          <w:r>
            <w:fldChar w:fldCharType="separate"/>
          </w:r>
          <w:hyperlink w:anchor="_Toc9238635" w:history="1">
            <w:r w:rsidR="00E06E2A" w:rsidRPr="002324F3">
              <w:rPr>
                <w:rStyle w:val="Hyperlink"/>
                <w:noProof/>
              </w:rPr>
              <w:t>Cost Transfers</w:t>
            </w:r>
            <w:r w:rsidR="00E06E2A">
              <w:rPr>
                <w:noProof/>
                <w:webHidden/>
              </w:rPr>
              <w:tab/>
            </w:r>
            <w:r w:rsidR="00E06E2A">
              <w:rPr>
                <w:noProof/>
                <w:webHidden/>
              </w:rPr>
              <w:fldChar w:fldCharType="begin"/>
            </w:r>
            <w:r w:rsidR="00E06E2A">
              <w:rPr>
                <w:noProof/>
                <w:webHidden/>
              </w:rPr>
              <w:instrText xml:space="preserve"> PAGEREF _Toc9238635 \h </w:instrText>
            </w:r>
            <w:r w:rsidR="00E06E2A">
              <w:rPr>
                <w:noProof/>
                <w:webHidden/>
              </w:rPr>
            </w:r>
            <w:r w:rsidR="00E06E2A">
              <w:rPr>
                <w:noProof/>
                <w:webHidden/>
              </w:rPr>
              <w:fldChar w:fldCharType="separate"/>
            </w:r>
            <w:r w:rsidR="007E0B98">
              <w:rPr>
                <w:noProof/>
                <w:webHidden/>
              </w:rPr>
              <w:t>2</w:t>
            </w:r>
            <w:r w:rsidR="00E06E2A">
              <w:rPr>
                <w:noProof/>
                <w:webHidden/>
              </w:rPr>
              <w:fldChar w:fldCharType="end"/>
            </w:r>
          </w:hyperlink>
        </w:p>
        <w:p w14:paraId="48C10A43" w14:textId="6A14B1E0" w:rsidR="00E06E2A" w:rsidRDefault="00523CBA">
          <w:pPr>
            <w:pStyle w:val="TOC1"/>
            <w:tabs>
              <w:tab w:val="right" w:leader="dot" w:pos="9350"/>
            </w:tabs>
            <w:rPr>
              <w:noProof/>
              <w:lang w:eastAsia="en-US"/>
            </w:rPr>
          </w:pPr>
          <w:hyperlink w:anchor="_Toc9238636" w:history="1">
            <w:r w:rsidR="00E06E2A" w:rsidRPr="002324F3">
              <w:rPr>
                <w:rStyle w:val="Hyperlink"/>
                <w:noProof/>
              </w:rPr>
              <w:t>Labor Redistributions</w:t>
            </w:r>
            <w:r w:rsidR="00E06E2A">
              <w:rPr>
                <w:noProof/>
                <w:webHidden/>
              </w:rPr>
              <w:tab/>
            </w:r>
            <w:r w:rsidR="00E06E2A">
              <w:rPr>
                <w:noProof/>
                <w:webHidden/>
              </w:rPr>
              <w:fldChar w:fldCharType="begin"/>
            </w:r>
            <w:r w:rsidR="00E06E2A">
              <w:rPr>
                <w:noProof/>
                <w:webHidden/>
              </w:rPr>
              <w:instrText xml:space="preserve"> PAGEREF _Toc9238636 \h </w:instrText>
            </w:r>
            <w:r w:rsidR="00E06E2A">
              <w:rPr>
                <w:noProof/>
                <w:webHidden/>
              </w:rPr>
            </w:r>
            <w:r w:rsidR="00E06E2A">
              <w:rPr>
                <w:noProof/>
                <w:webHidden/>
              </w:rPr>
              <w:fldChar w:fldCharType="separate"/>
            </w:r>
            <w:r w:rsidR="007E0B98">
              <w:rPr>
                <w:noProof/>
                <w:webHidden/>
              </w:rPr>
              <w:t>2</w:t>
            </w:r>
            <w:r w:rsidR="00E06E2A">
              <w:rPr>
                <w:noProof/>
                <w:webHidden/>
              </w:rPr>
              <w:fldChar w:fldCharType="end"/>
            </w:r>
          </w:hyperlink>
        </w:p>
        <w:p w14:paraId="30B37ACB" w14:textId="3E62D57D" w:rsidR="00E06E2A" w:rsidRDefault="00523CBA">
          <w:pPr>
            <w:pStyle w:val="TOC1"/>
            <w:tabs>
              <w:tab w:val="right" w:leader="dot" w:pos="9350"/>
            </w:tabs>
            <w:rPr>
              <w:noProof/>
              <w:lang w:eastAsia="en-US"/>
            </w:rPr>
          </w:pPr>
          <w:hyperlink w:anchor="_Toc9238637" w:history="1">
            <w:r w:rsidR="00E06E2A" w:rsidRPr="002324F3">
              <w:rPr>
                <w:rStyle w:val="Hyperlink"/>
                <w:noProof/>
              </w:rPr>
              <w:t>Personnel Action Forms</w:t>
            </w:r>
            <w:r w:rsidR="00E06E2A">
              <w:rPr>
                <w:noProof/>
                <w:webHidden/>
              </w:rPr>
              <w:tab/>
            </w:r>
            <w:r w:rsidR="00E06E2A">
              <w:rPr>
                <w:noProof/>
                <w:webHidden/>
              </w:rPr>
              <w:fldChar w:fldCharType="begin"/>
            </w:r>
            <w:r w:rsidR="00E06E2A">
              <w:rPr>
                <w:noProof/>
                <w:webHidden/>
              </w:rPr>
              <w:instrText xml:space="preserve"> PAGEREF _Toc9238637 \h </w:instrText>
            </w:r>
            <w:r w:rsidR="00E06E2A">
              <w:rPr>
                <w:noProof/>
                <w:webHidden/>
              </w:rPr>
            </w:r>
            <w:r w:rsidR="00E06E2A">
              <w:rPr>
                <w:noProof/>
                <w:webHidden/>
              </w:rPr>
              <w:fldChar w:fldCharType="separate"/>
            </w:r>
            <w:r w:rsidR="007E0B98">
              <w:rPr>
                <w:noProof/>
                <w:webHidden/>
              </w:rPr>
              <w:t>3</w:t>
            </w:r>
            <w:r w:rsidR="00E06E2A">
              <w:rPr>
                <w:noProof/>
                <w:webHidden/>
              </w:rPr>
              <w:fldChar w:fldCharType="end"/>
            </w:r>
          </w:hyperlink>
        </w:p>
        <w:p w14:paraId="707A780A" w14:textId="36817877" w:rsidR="00E06E2A" w:rsidRDefault="00523CBA">
          <w:pPr>
            <w:pStyle w:val="TOC1"/>
            <w:tabs>
              <w:tab w:val="right" w:leader="dot" w:pos="9350"/>
            </w:tabs>
            <w:rPr>
              <w:noProof/>
              <w:lang w:eastAsia="en-US"/>
            </w:rPr>
          </w:pPr>
          <w:hyperlink w:anchor="_Toc9238638" w:history="1">
            <w:r w:rsidR="00E06E2A" w:rsidRPr="002324F3">
              <w:rPr>
                <w:rStyle w:val="Hyperlink"/>
                <w:noProof/>
              </w:rPr>
              <w:t>Vendor Invoices</w:t>
            </w:r>
            <w:r w:rsidR="00E06E2A">
              <w:rPr>
                <w:noProof/>
                <w:webHidden/>
              </w:rPr>
              <w:tab/>
            </w:r>
            <w:r w:rsidR="00E06E2A">
              <w:rPr>
                <w:noProof/>
                <w:webHidden/>
              </w:rPr>
              <w:fldChar w:fldCharType="begin"/>
            </w:r>
            <w:r w:rsidR="00E06E2A">
              <w:rPr>
                <w:noProof/>
                <w:webHidden/>
              </w:rPr>
              <w:instrText xml:space="preserve"> PAGEREF _Toc9238638 \h </w:instrText>
            </w:r>
            <w:r w:rsidR="00E06E2A">
              <w:rPr>
                <w:noProof/>
                <w:webHidden/>
              </w:rPr>
            </w:r>
            <w:r w:rsidR="00E06E2A">
              <w:rPr>
                <w:noProof/>
                <w:webHidden/>
              </w:rPr>
              <w:fldChar w:fldCharType="separate"/>
            </w:r>
            <w:r w:rsidR="007E0B98">
              <w:rPr>
                <w:noProof/>
                <w:webHidden/>
              </w:rPr>
              <w:t>3</w:t>
            </w:r>
            <w:r w:rsidR="00E06E2A">
              <w:rPr>
                <w:noProof/>
                <w:webHidden/>
              </w:rPr>
              <w:fldChar w:fldCharType="end"/>
            </w:r>
          </w:hyperlink>
        </w:p>
        <w:p w14:paraId="255BFD9D" w14:textId="148DA3A8" w:rsidR="00E06E2A" w:rsidRDefault="00523CBA">
          <w:pPr>
            <w:pStyle w:val="TOC1"/>
            <w:tabs>
              <w:tab w:val="right" w:leader="dot" w:pos="9350"/>
            </w:tabs>
            <w:rPr>
              <w:noProof/>
              <w:lang w:eastAsia="en-US"/>
            </w:rPr>
          </w:pPr>
          <w:hyperlink w:anchor="_Toc9238639" w:history="1">
            <w:r w:rsidR="00E06E2A" w:rsidRPr="002324F3">
              <w:rPr>
                <w:rStyle w:val="Hyperlink"/>
                <w:noProof/>
              </w:rPr>
              <w:t>Encumbrances and Purchase Orders</w:t>
            </w:r>
            <w:r w:rsidR="00E06E2A">
              <w:rPr>
                <w:noProof/>
                <w:webHidden/>
              </w:rPr>
              <w:tab/>
            </w:r>
            <w:r w:rsidR="00E06E2A">
              <w:rPr>
                <w:noProof/>
                <w:webHidden/>
              </w:rPr>
              <w:fldChar w:fldCharType="begin"/>
            </w:r>
            <w:r w:rsidR="00E06E2A">
              <w:rPr>
                <w:noProof/>
                <w:webHidden/>
              </w:rPr>
              <w:instrText xml:space="preserve"> PAGEREF _Toc9238639 \h </w:instrText>
            </w:r>
            <w:r w:rsidR="00E06E2A">
              <w:rPr>
                <w:noProof/>
                <w:webHidden/>
              </w:rPr>
            </w:r>
            <w:r w:rsidR="00E06E2A">
              <w:rPr>
                <w:noProof/>
                <w:webHidden/>
              </w:rPr>
              <w:fldChar w:fldCharType="separate"/>
            </w:r>
            <w:r w:rsidR="007E0B98">
              <w:rPr>
                <w:noProof/>
                <w:webHidden/>
              </w:rPr>
              <w:t>4</w:t>
            </w:r>
            <w:r w:rsidR="00E06E2A">
              <w:rPr>
                <w:noProof/>
                <w:webHidden/>
              </w:rPr>
              <w:fldChar w:fldCharType="end"/>
            </w:r>
          </w:hyperlink>
        </w:p>
        <w:p w14:paraId="551D2BC1" w14:textId="1AD55454" w:rsidR="00E06E2A" w:rsidRDefault="00523CBA">
          <w:pPr>
            <w:pStyle w:val="TOC1"/>
            <w:tabs>
              <w:tab w:val="right" w:leader="dot" w:pos="9350"/>
            </w:tabs>
            <w:rPr>
              <w:noProof/>
              <w:lang w:eastAsia="en-US"/>
            </w:rPr>
          </w:pPr>
          <w:hyperlink w:anchor="_Toc9238640" w:history="1">
            <w:r w:rsidR="00E06E2A" w:rsidRPr="002324F3">
              <w:rPr>
                <w:rStyle w:val="Hyperlink"/>
                <w:noProof/>
              </w:rPr>
              <w:t>P Card and the Concur system</w:t>
            </w:r>
            <w:r w:rsidR="00E06E2A">
              <w:rPr>
                <w:noProof/>
                <w:webHidden/>
              </w:rPr>
              <w:tab/>
            </w:r>
            <w:r w:rsidR="00E06E2A">
              <w:rPr>
                <w:noProof/>
                <w:webHidden/>
              </w:rPr>
              <w:fldChar w:fldCharType="begin"/>
            </w:r>
            <w:r w:rsidR="00E06E2A">
              <w:rPr>
                <w:noProof/>
                <w:webHidden/>
              </w:rPr>
              <w:instrText xml:space="preserve"> PAGEREF _Toc9238640 \h </w:instrText>
            </w:r>
            <w:r w:rsidR="00E06E2A">
              <w:rPr>
                <w:noProof/>
                <w:webHidden/>
              </w:rPr>
            </w:r>
            <w:r w:rsidR="00E06E2A">
              <w:rPr>
                <w:noProof/>
                <w:webHidden/>
              </w:rPr>
              <w:fldChar w:fldCharType="separate"/>
            </w:r>
            <w:r w:rsidR="007E0B98">
              <w:rPr>
                <w:noProof/>
                <w:webHidden/>
              </w:rPr>
              <w:t>4</w:t>
            </w:r>
            <w:r w:rsidR="00E06E2A">
              <w:rPr>
                <w:noProof/>
                <w:webHidden/>
              </w:rPr>
              <w:fldChar w:fldCharType="end"/>
            </w:r>
          </w:hyperlink>
        </w:p>
        <w:p w14:paraId="5B245C09" w14:textId="347C0E0A" w:rsidR="00E06E2A" w:rsidRDefault="00523CBA">
          <w:pPr>
            <w:pStyle w:val="TOC1"/>
            <w:tabs>
              <w:tab w:val="right" w:leader="dot" w:pos="9350"/>
            </w:tabs>
            <w:rPr>
              <w:noProof/>
              <w:lang w:eastAsia="en-US"/>
            </w:rPr>
          </w:pPr>
          <w:hyperlink w:anchor="_Toc9238641" w:history="1">
            <w:r w:rsidR="00E06E2A" w:rsidRPr="002324F3">
              <w:rPr>
                <w:rStyle w:val="Hyperlink"/>
                <w:noProof/>
              </w:rPr>
              <w:t>Year-End Receivables</w:t>
            </w:r>
            <w:r w:rsidR="00E06E2A">
              <w:rPr>
                <w:noProof/>
                <w:webHidden/>
              </w:rPr>
              <w:tab/>
            </w:r>
            <w:r w:rsidR="00E06E2A">
              <w:rPr>
                <w:noProof/>
                <w:webHidden/>
              </w:rPr>
              <w:fldChar w:fldCharType="begin"/>
            </w:r>
            <w:r w:rsidR="00E06E2A">
              <w:rPr>
                <w:noProof/>
                <w:webHidden/>
              </w:rPr>
              <w:instrText xml:space="preserve"> PAGEREF _Toc9238641 \h </w:instrText>
            </w:r>
            <w:r w:rsidR="00E06E2A">
              <w:rPr>
                <w:noProof/>
                <w:webHidden/>
              </w:rPr>
            </w:r>
            <w:r w:rsidR="00E06E2A">
              <w:rPr>
                <w:noProof/>
                <w:webHidden/>
              </w:rPr>
              <w:fldChar w:fldCharType="separate"/>
            </w:r>
            <w:r w:rsidR="007E0B98">
              <w:rPr>
                <w:noProof/>
                <w:webHidden/>
              </w:rPr>
              <w:t>5</w:t>
            </w:r>
            <w:r w:rsidR="00E06E2A">
              <w:rPr>
                <w:noProof/>
                <w:webHidden/>
              </w:rPr>
              <w:fldChar w:fldCharType="end"/>
            </w:r>
          </w:hyperlink>
        </w:p>
        <w:p w14:paraId="1CEBA5B4" w14:textId="697BCE4F" w:rsidR="00E06E2A" w:rsidRDefault="00523CBA">
          <w:pPr>
            <w:pStyle w:val="TOC1"/>
            <w:tabs>
              <w:tab w:val="right" w:leader="dot" w:pos="9350"/>
            </w:tabs>
            <w:rPr>
              <w:noProof/>
              <w:lang w:eastAsia="en-US"/>
            </w:rPr>
          </w:pPr>
          <w:hyperlink w:anchor="_Toc9238642" w:history="1">
            <w:r w:rsidR="00E06E2A" w:rsidRPr="002324F3">
              <w:rPr>
                <w:rStyle w:val="Hyperlink"/>
                <w:noProof/>
              </w:rPr>
              <w:t>General Deposits, Gifts, Other Incoming Payments</w:t>
            </w:r>
            <w:r w:rsidR="00E06E2A">
              <w:rPr>
                <w:noProof/>
                <w:webHidden/>
              </w:rPr>
              <w:tab/>
            </w:r>
            <w:r w:rsidR="00E06E2A">
              <w:rPr>
                <w:noProof/>
                <w:webHidden/>
              </w:rPr>
              <w:fldChar w:fldCharType="begin"/>
            </w:r>
            <w:r w:rsidR="00E06E2A">
              <w:rPr>
                <w:noProof/>
                <w:webHidden/>
              </w:rPr>
              <w:instrText xml:space="preserve"> PAGEREF _Toc9238642 \h </w:instrText>
            </w:r>
            <w:r w:rsidR="00E06E2A">
              <w:rPr>
                <w:noProof/>
                <w:webHidden/>
              </w:rPr>
            </w:r>
            <w:r w:rsidR="00E06E2A">
              <w:rPr>
                <w:noProof/>
                <w:webHidden/>
              </w:rPr>
              <w:fldChar w:fldCharType="separate"/>
            </w:r>
            <w:r w:rsidR="007E0B98">
              <w:rPr>
                <w:noProof/>
                <w:webHidden/>
              </w:rPr>
              <w:t>5</w:t>
            </w:r>
            <w:r w:rsidR="00E06E2A">
              <w:rPr>
                <w:noProof/>
                <w:webHidden/>
              </w:rPr>
              <w:fldChar w:fldCharType="end"/>
            </w:r>
          </w:hyperlink>
        </w:p>
        <w:p w14:paraId="1740BB77" w14:textId="595A845F" w:rsidR="00E06E2A" w:rsidRDefault="00523CBA">
          <w:pPr>
            <w:pStyle w:val="TOC1"/>
            <w:tabs>
              <w:tab w:val="right" w:leader="dot" w:pos="9350"/>
            </w:tabs>
            <w:rPr>
              <w:noProof/>
              <w:lang w:eastAsia="en-US"/>
            </w:rPr>
          </w:pPr>
          <w:hyperlink w:anchor="_Toc9238643" w:history="1">
            <w:r w:rsidR="00E06E2A" w:rsidRPr="002324F3">
              <w:rPr>
                <w:rStyle w:val="Hyperlink"/>
                <w:noProof/>
              </w:rPr>
              <w:t>Petty Cash</w:t>
            </w:r>
            <w:r w:rsidR="00E06E2A">
              <w:rPr>
                <w:noProof/>
                <w:webHidden/>
              </w:rPr>
              <w:tab/>
            </w:r>
            <w:r w:rsidR="00E06E2A">
              <w:rPr>
                <w:noProof/>
                <w:webHidden/>
              </w:rPr>
              <w:fldChar w:fldCharType="begin"/>
            </w:r>
            <w:r w:rsidR="00E06E2A">
              <w:rPr>
                <w:noProof/>
                <w:webHidden/>
              </w:rPr>
              <w:instrText xml:space="preserve"> PAGEREF _Toc9238643 \h </w:instrText>
            </w:r>
            <w:r w:rsidR="00E06E2A">
              <w:rPr>
                <w:noProof/>
                <w:webHidden/>
              </w:rPr>
            </w:r>
            <w:r w:rsidR="00E06E2A">
              <w:rPr>
                <w:noProof/>
                <w:webHidden/>
              </w:rPr>
              <w:fldChar w:fldCharType="separate"/>
            </w:r>
            <w:r w:rsidR="007E0B98">
              <w:rPr>
                <w:noProof/>
                <w:webHidden/>
              </w:rPr>
              <w:t>5</w:t>
            </w:r>
            <w:r w:rsidR="00E06E2A">
              <w:rPr>
                <w:noProof/>
                <w:webHidden/>
              </w:rPr>
              <w:fldChar w:fldCharType="end"/>
            </w:r>
          </w:hyperlink>
        </w:p>
        <w:p w14:paraId="29648C3D" w14:textId="229C7A36" w:rsidR="00E06E2A" w:rsidRDefault="00523CBA">
          <w:pPr>
            <w:pStyle w:val="TOC1"/>
            <w:tabs>
              <w:tab w:val="right" w:leader="dot" w:pos="9350"/>
            </w:tabs>
            <w:rPr>
              <w:noProof/>
              <w:lang w:eastAsia="en-US"/>
            </w:rPr>
          </w:pPr>
          <w:hyperlink w:anchor="_Toc9238644" w:history="1">
            <w:r w:rsidR="00E06E2A" w:rsidRPr="002324F3">
              <w:rPr>
                <w:rStyle w:val="Hyperlink"/>
                <w:noProof/>
              </w:rPr>
              <w:t>Final June Close</w:t>
            </w:r>
            <w:r w:rsidR="00E06E2A">
              <w:rPr>
                <w:noProof/>
                <w:webHidden/>
              </w:rPr>
              <w:tab/>
            </w:r>
            <w:r w:rsidR="00E06E2A">
              <w:rPr>
                <w:noProof/>
                <w:webHidden/>
              </w:rPr>
              <w:fldChar w:fldCharType="begin"/>
            </w:r>
            <w:r w:rsidR="00E06E2A">
              <w:rPr>
                <w:noProof/>
                <w:webHidden/>
              </w:rPr>
              <w:instrText xml:space="preserve"> PAGEREF _Toc9238644 \h </w:instrText>
            </w:r>
            <w:r w:rsidR="00E06E2A">
              <w:rPr>
                <w:noProof/>
                <w:webHidden/>
              </w:rPr>
            </w:r>
            <w:r w:rsidR="00E06E2A">
              <w:rPr>
                <w:noProof/>
                <w:webHidden/>
              </w:rPr>
              <w:fldChar w:fldCharType="separate"/>
            </w:r>
            <w:r w:rsidR="007E0B98">
              <w:rPr>
                <w:noProof/>
                <w:webHidden/>
              </w:rPr>
              <w:t>5</w:t>
            </w:r>
            <w:r w:rsidR="00E06E2A">
              <w:rPr>
                <w:noProof/>
                <w:webHidden/>
              </w:rPr>
              <w:fldChar w:fldCharType="end"/>
            </w:r>
          </w:hyperlink>
        </w:p>
        <w:p w14:paraId="1164C8FE" w14:textId="69BD8A03" w:rsidR="00E06E2A" w:rsidRDefault="00523CBA">
          <w:pPr>
            <w:pStyle w:val="TOC1"/>
            <w:tabs>
              <w:tab w:val="right" w:leader="dot" w:pos="9350"/>
            </w:tabs>
            <w:rPr>
              <w:noProof/>
              <w:lang w:eastAsia="en-US"/>
            </w:rPr>
          </w:pPr>
          <w:hyperlink w:anchor="_Toc9238645" w:history="1">
            <w:r w:rsidR="00E06E2A" w:rsidRPr="002324F3">
              <w:rPr>
                <w:rStyle w:val="Hyperlink"/>
                <w:noProof/>
              </w:rPr>
              <w:t>Reports</w:t>
            </w:r>
            <w:r w:rsidR="00E06E2A">
              <w:rPr>
                <w:noProof/>
                <w:webHidden/>
              </w:rPr>
              <w:tab/>
            </w:r>
            <w:r w:rsidR="00E06E2A">
              <w:rPr>
                <w:noProof/>
                <w:webHidden/>
              </w:rPr>
              <w:fldChar w:fldCharType="begin"/>
            </w:r>
            <w:r w:rsidR="00E06E2A">
              <w:rPr>
                <w:noProof/>
                <w:webHidden/>
              </w:rPr>
              <w:instrText xml:space="preserve"> PAGEREF _Toc9238645 \h </w:instrText>
            </w:r>
            <w:r w:rsidR="00E06E2A">
              <w:rPr>
                <w:noProof/>
                <w:webHidden/>
              </w:rPr>
            </w:r>
            <w:r w:rsidR="00E06E2A">
              <w:rPr>
                <w:noProof/>
                <w:webHidden/>
              </w:rPr>
              <w:fldChar w:fldCharType="separate"/>
            </w:r>
            <w:r w:rsidR="007E0B98">
              <w:rPr>
                <w:noProof/>
                <w:webHidden/>
              </w:rPr>
              <w:t>6</w:t>
            </w:r>
            <w:r w:rsidR="00E06E2A">
              <w:rPr>
                <w:noProof/>
                <w:webHidden/>
              </w:rPr>
              <w:fldChar w:fldCharType="end"/>
            </w:r>
          </w:hyperlink>
        </w:p>
        <w:p w14:paraId="627F8107" w14:textId="5AE2091A" w:rsidR="00E06E2A" w:rsidRDefault="00523CBA">
          <w:pPr>
            <w:pStyle w:val="TOC1"/>
            <w:tabs>
              <w:tab w:val="right" w:leader="dot" w:pos="9350"/>
            </w:tabs>
            <w:rPr>
              <w:noProof/>
              <w:lang w:eastAsia="en-US"/>
            </w:rPr>
          </w:pPr>
          <w:hyperlink w:anchor="_Toc9238646" w:history="1">
            <w:r w:rsidR="00E06E2A" w:rsidRPr="002324F3">
              <w:rPr>
                <w:rStyle w:val="Hyperlink"/>
                <w:noProof/>
              </w:rPr>
              <w:t>Online Services Available in FY 202</w:t>
            </w:r>
            <w:r w:rsidR="00CD0101">
              <w:rPr>
                <w:rStyle w:val="Hyperlink"/>
                <w:noProof/>
              </w:rPr>
              <w:t>2</w:t>
            </w:r>
            <w:r w:rsidR="00E06E2A">
              <w:rPr>
                <w:noProof/>
                <w:webHidden/>
              </w:rPr>
              <w:tab/>
            </w:r>
            <w:r w:rsidR="00E06E2A">
              <w:rPr>
                <w:noProof/>
                <w:webHidden/>
              </w:rPr>
              <w:fldChar w:fldCharType="begin"/>
            </w:r>
            <w:r w:rsidR="00E06E2A">
              <w:rPr>
                <w:noProof/>
                <w:webHidden/>
              </w:rPr>
              <w:instrText xml:space="preserve"> PAGEREF _Toc9238646 \h </w:instrText>
            </w:r>
            <w:r w:rsidR="00E06E2A">
              <w:rPr>
                <w:noProof/>
                <w:webHidden/>
              </w:rPr>
            </w:r>
            <w:r w:rsidR="00E06E2A">
              <w:rPr>
                <w:noProof/>
                <w:webHidden/>
              </w:rPr>
              <w:fldChar w:fldCharType="separate"/>
            </w:r>
            <w:r w:rsidR="007E0B98">
              <w:rPr>
                <w:noProof/>
                <w:webHidden/>
              </w:rPr>
              <w:t>6</w:t>
            </w:r>
            <w:r w:rsidR="00E06E2A">
              <w:rPr>
                <w:noProof/>
                <w:webHidden/>
              </w:rPr>
              <w:fldChar w:fldCharType="end"/>
            </w:r>
          </w:hyperlink>
        </w:p>
        <w:p w14:paraId="5085D1B1" w14:textId="422014F3" w:rsidR="00E06E2A" w:rsidRDefault="00523CBA">
          <w:pPr>
            <w:pStyle w:val="TOC1"/>
            <w:tabs>
              <w:tab w:val="right" w:leader="dot" w:pos="9350"/>
            </w:tabs>
            <w:rPr>
              <w:noProof/>
              <w:lang w:eastAsia="en-US"/>
            </w:rPr>
          </w:pPr>
          <w:hyperlink w:anchor="_Toc9238647" w:history="1">
            <w:r w:rsidR="00E06E2A" w:rsidRPr="002324F3">
              <w:rPr>
                <w:rStyle w:val="Hyperlink"/>
                <w:noProof/>
              </w:rPr>
              <w:t>Contacts</w:t>
            </w:r>
            <w:r w:rsidR="00E06E2A">
              <w:rPr>
                <w:noProof/>
                <w:webHidden/>
              </w:rPr>
              <w:tab/>
            </w:r>
            <w:r w:rsidR="00E06E2A">
              <w:rPr>
                <w:noProof/>
                <w:webHidden/>
              </w:rPr>
              <w:fldChar w:fldCharType="begin"/>
            </w:r>
            <w:r w:rsidR="00E06E2A">
              <w:rPr>
                <w:noProof/>
                <w:webHidden/>
              </w:rPr>
              <w:instrText xml:space="preserve"> PAGEREF _Toc9238647 \h </w:instrText>
            </w:r>
            <w:r w:rsidR="00E06E2A">
              <w:rPr>
                <w:noProof/>
                <w:webHidden/>
              </w:rPr>
            </w:r>
            <w:r w:rsidR="00E06E2A">
              <w:rPr>
                <w:noProof/>
                <w:webHidden/>
              </w:rPr>
              <w:fldChar w:fldCharType="separate"/>
            </w:r>
            <w:r w:rsidR="007E0B98">
              <w:rPr>
                <w:noProof/>
                <w:webHidden/>
              </w:rPr>
              <w:t>6</w:t>
            </w:r>
            <w:r w:rsidR="00E06E2A">
              <w:rPr>
                <w:noProof/>
                <w:webHidden/>
              </w:rPr>
              <w:fldChar w:fldCharType="end"/>
            </w:r>
          </w:hyperlink>
        </w:p>
        <w:p w14:paraId="38CA5F93" w14:textId="59364222" w:rsidR="00E06E2A" w:rsidRDefault="00523CBA">
          <w:pPr>
            <w:pStyle w:val="TOC1"/>
            <w:tabs>
              <w:tab w:val="right" w:leader="dot" w:pos="9350"/>
            </w:tabs>
            <w:rPr>
              <w:noProof/>
              <w:lang w:eastAsia="en-US"/>
            </w:rPr>
          </w:pPr>
          <w:hyperlink w:anchor="_Toc9238648" w:history="1">
            <w:r w:rsidR="00E06E2A" w:rsidRPr="002324F3">
              <w:rPr>
                <w:rStyle w:val="Hyperlink"/>
                <w:noProof/>
              </w:rPr>
              <w:t>Summary Calendar</w:t>
            </w:r>
            <w:r w:rsidR="00E06E2A">
              <w:rPr>
                <w:noProof/>
                <w:webHidden/>
              </w:rPr>
              <w:tab/>
            </w:r>
            <w:r w:rsidR="00E06E2A">
              <w:rPr>
                <w:noProof/>
                <w:webHidden/>
              </w:rPr>
              <w:fldChar w:fldCharType="begin"/>
            </w:r>
            <w:r w:rsidR="00E06E2A">
              <w:rPr>
                <w:noProof/>
                <w:webHidden/>
              </w:rPr>
              <w:instrText xml:space="preserve"> PAGEREF _Toc9238648 \h </w:instrText>
            </w:r>
            <w:r w:rsidR="00E06E2A">
              <w:rPr>
                <w:noProof/>
                <w:webHidden/>
              </w:rPr>
            </w:r>
            <w:r w:rsidR="00E06E2A">
              <w:rPr>
                <w:noProof/>
                <w:webHidden/>
              </w:rPr>
              <w:fldChar w:fldCharType="separate"/>
            </w:r>
            <w:r w:rsidR="007E0B98">
              <w:rPr>
                <w:noProof/>
                <w:webHidden/>
              </w:rPr>
              <w:t>6</w:t>
            </w:r>
            <w:r w:rsidR="00E06E2A">
              <w:rPr>
                <w:noProof/>
                <w:webHidden/>
              </w:rPr>
              <w:fldChar w:fldCharType="end"/>
            </w:r>
          </w:hyperlink>
        </w:p>
        <w:p w14:paraId="46C14FF0" w14:textId="7C277DCF" w:rsidR="00E06E2A" w:rsidRDefault="00523CBA">
          <w:pPr>
            <w:pStyle w:val="TOC1"/>
            <w:tabs>
              <w:tab w:val="right" w:leader="dot" w:pos="9350"/>
            </w:tabs>
            <w:rPr>
              <w:noProof/>
              <w:lang w:eastAsia="en-US"/>
            </w:rPr>
          </w:pPr>
          <w:hyperlink w:anchor="_Toc9238649" w:history="1">
            <w:r w:rsidR="00E06E2A" w:rsidRPr="002324F3">
              <w:rPr>
                <w:rStyle w:val="Hyperlink"/>
                <w:noProof/>
              </w:rPr>
              <w:t>Planning Ahead – FY 202</w:t>
            </w:r>
            <w:r w:rsidR="00CD0101">
              <w:rPr>
                <w:rStyle w:val="Hyperlink"/>
                <w:noProof/>
              </w:rPr>
              <w:t>2</w:t>
            </w:r>
            <w:r w:rsidR="00E06E2A" w:rsidRPr="002324F3">
              <w:rPr>
                <w:rStyle w:val="Hyperlink"/>
                <w:noProof/>
              </w:rPr>
              <w:t xml:space="preserve"> Close Dates</w:t>
            </w:r>
            <w:r w:rsidR="00E06E2A">
              <w:rPr>
                <w:noProof/>
                <w:webHidden/>
              </w:rPr>
              <w:tab/>
            </w:r>
            <w:r w:rsidR="00E06E2A">
              <w:rPr>
                <w:noProof/>
                <w:webHidden/>
              </w:rPr>
              <w:fldChar w:fldCharType="begin"/>
            </w:r>
            <w:r w:rsidR="00E06E2A">
              <w:rPr>
                <w:noProof/>
                <w:webHidden/>
              </w:rPr>
              <w:instrText xml:space="preserve"> PAGEREF _Toc9238649 \h </w:instrText>
            </w:r>
            <w:r w:rsidR="00E06E2A">
              <w:rPr>
                <w:noProof/>
                <w:webHidden/>
              </w:rPr>
            </w:r>
            <w:r w:rsidR="00E06E2A">
              <w:rPr>
                <w:noProof/>
                <w:webHidden/>
              </w:rPr>
              <w:fldChar w:fldCharType="separate"/>
            </w:r>
            <w:r w:rsidR="007E0B98">
              <w:rPr>
                <w:noProof/>
                <w:webHidden/>
              </w:rPr>
              <w:t>7</w:t>
            </w:r>
            <w:r w:rsidR="00E06E2A">
              <w:rPr>
                <w:noProof/>
                <w:webHidden/>
              </w:rPr>
              <w:fldChar w:fldCharType="end"/>
            </w:r>
          </w:hyperlink>
        </w:p>
        <w:p w14:paraId="0124733F" w14:textId="77777777" w:rsidR="00982620" w:rsidRPr="0031200E" w:rsidRDefault="009C103B">
          <w:r>
            <w:rPr>
              <w:b/>
              <w:bCs/>
              <w:noProof/>
            </w:rPr>
            <w:fldChar w:fldCharType="end"/>
          </w:r>
        </w:p>
      </w:sdtContent>
    </w:sdt>
    <w:p w14:paraId="6D89F38C" w14:textId="1CB410E7" w:rsidR="00377230" w:rsidRPr="004718E7" w:rsidRDefault="00377230" w:rsidP="009C103B">
      <w:pPr>
        <w:pStyle w:val="Heading1"/>
        <w:rPr>
          <w:color w:val="FF0000"/>
        </w:rPr>
      </w:pPr>
      <w:bookmarkStart w:id="0" w:name="_Ref418510014"/>
      <w:bookmarkStart w:id="1" w:name="_Toc9238635"/>
      <w:r w:rsidRPr="004718E7">
        <w:rPr>
          <w:color w:val="FF0000"/>
        </w:rPr>
        <w:lastRenderedPageBreak/>
        <w:t>Because of the transition from Banner to iO (Oracle)</w:t>
      </w:r>
      <w:r w:rsidR="004718E7" w:rsidRPr="004718E7">
        <w:rPr>
          <w:color w:val="FF0000"/>
        </w:rPr>
        <w:t xml:space="preserve"> many deadlines for the end of FY 2021 are significantly earlier than in prior years.</w:t>
      </w:r>
    </w:p>
    <w:p w14:paraId="6E65EF2E" w14:textId="785B9C59" w:rsidR="00C46FEB" w:rsidRPr="00982620" w:rsidRDefault="00B76D28" w:rsidP="009C103B">
      <w:pPr>
        <w:pStyle w:val="Heading1"/>
      </w:pPr>
      <w:r w:rsidRPr="00982620">
        <w:t>Cost Transfers</w:t>
      </w:r>
      <w:bookmarkEnd w:id="0"/>
      <w:bookmarkEnd w:id="1"/>
    </w:p>
    <w:p w14:paraId="5795B9DD" w14:textId="77777777" w:rsidR="009C103B" w:rsidRDefault="009C103B">
      <w:pPr>
        <w:rPr>
          <w:rFonts w:cstheme="minorHAnsi"/>
        </w:rPr>
      </w:pPr>
      <w:r>
        <w:rPr>
          <w:rFonts w:cstheme="minorHAnsi"/>
        </w:rPr>
        <w:t>Sponsored Projects:</w:t>
      </w:r>
    </w:p>
    <w:p w14:paraId="260825EF" w14:textId="77777777" w:rsidR="003A634C" w:rsidRPr="00967DBB" w:rsidRDefault="00B76D28">
      <w:pPr>
        <w:rPr>
          <w:rFonts w:cstheme="minorHAnsi"/>
        </w:rPr>
      </w:pPr>
      <w:r w:rsidRPr="00B76D28">
        <w:rPr>
          <w:rFonts w:cstheme="minorHAnsi"/>
        </w:rPr>
        <w:t>The University’s cost transfer policy for charges to sponsored projects requires the posting or transfer of expenditures and other costs within 90 days of the end of the month that such charges are posted</w:t>
      </w:r>
      <w:r w:rsidR="005E258D" w:rsidRPr="005E258D">
        <w:rPr>
          <w:rFonts w:cstheme="minorHAnsi"/>
        </w:rPr>
        <w:t xml:space="preserve">. </w:t>
      </w:r>
    </w:p>
    <w:p w14:paraId="21A402B7" w14:textId="77777777" w:rsidR="00F60337" w:rsidRDefault="007D5CE3" w:rsidP="0015188D">
      <w:pPr>
        <w:pStyle w:val="ListParagraph"/>
        <w:numPr>
          <w:ilvl w:val="0"/>
          <w:numId w:val="12"/>
        </w:numPr>
        <w:rPr>
          <w:rFonts w:cstheme="minorHAnsi"/>
        </w:rPr>
      </w:pPr>
      <w:r w:rsidRPr="007D5CE3">
        <w:rPr>
          <w:rFonts w:cstheme="minorHAnsi"/>
        </w:rPr>
        <w:t xml:space="preserve">Posting of cost transfers beyond the 90 day period may be permitted only on an exception basis, and must include a written explanation that explains the nature of the error, the reason for the delay in posting, what efforts are being made to ensure this particular error and delay </w:t>
      </w:r>
      <w:r w:rsidR="00FE0FBE">
        <w:rPr>
          <w:rFonts w:cstheme="minorHAnsi"/>
        </w:rPr>
        <w:t>d</w:t>
      </w:r>
      <w:r w:rsidR="00996267">
        <w:rPr>
          <w:rFonts w:cstheme="minorHAnsi"/>
        </w:rPr>
        <w:t>o not recur, and the approval</w:t>
      </w:r>
      <w:r w:rsidRPr="007D5CE3">
        <w:rPr>
          <w:rFonts w:cstheme="minorHAnsi"/>
        </w:rPr>
        <w:t xml:space="preserve"> of the department chair.  </w:t>
      </w:r>
    </w:p>
    <w:p w14:paraId="2C08E57F" w14:textId="6FCB3F3E" w:rsidR="00F60337" w:rsidRDefault="000E28CA" w:rsidP="0015188D">
      <w:pPr>
        <w:pStyle w:val="ListParagraph"/>
        <w:numPr>
          <w:ilvl w:val="0"/>
          <w:numId w:val="12"/>
        </w:numPr>
        <w:rPr>
          <w:rFonts w:cstheme="minorHAnsi"/>
        </w:rPr>
      </w:pPr>
      <w:r w:rsidRPr="000E28CA">
        <w:rPr>
          <w:rFonts w:cstheme="minorHAnsi"/>
        </w:rPr>
        <w:t xml:space="preserve">As with all cost transfers, late entries must include documentation that supports the accuracy of the proposed assignment of costs.  </w:t>
      </w:r>
    </w:p>
    <w:p w14:paraId="6C5909C2" w14:textId="3FF9C33D" w:rsidR="00C46FEB" w:rsidRDefault="0048166E" w:rsidP="003A634C">
      <w:pPr>
        <w:rPr>
          <w:rFonts w:cstheme="minorHAnsi"/>
        </w:rPr>
      </w:pPr>
      <w:r w:rsidRPr="0048166E">
        <w:rPr>
          <w:rFonts w:cstheme="minorHAnsi"/>
        </w:rPr>
        <w:t>Please refer to the cost transfer policy for further information regarding allowable transfers (</w:t>
      </w:r>
      <w:r w:rsidR="00B76D28" w:rsidRPr="00B76D28">
        <w:rPr>
          <w:rFonts w:cstheme="minorHAnsi"/>
        </w:rPr>
        <w:t>University P</w:t>
      </w:r>
      <w:r w:rsidR="005E258D" w:rsidRPr="005E258D">
        <w:rPr>
          <w:rFonts w:cstheme="minorHAnsi"/>
        </w:rPr>
        <w:t>olicy 302) and to the R</w:t>
      </w:r>
      <w:r w:rsidR="007D5CE3" w:rsidRPr="007D5CE3">
        <w:rPr>
          <w:rFonts w:cstheme="minorHAnsi"/>
        </w:rPr>
        <w:t>esearch</w:t>
      </w:r>
      <w:r w:rsidR="00306CD9">
        <w:rPr>
          <w:rFonts w:cstheme="minorHAnsi"/>
        </w:rPr>
        <w:t xml:space="preserve"> and Cost</w:t>
      </w:r>
      <w:r w:rsidRPr="0048166E">
        <w:rPr>
          <w:rFonts w:cstheme="minorHAnsi"/>
        </w:rPr>
        <w:t xml:space="preserve"> A</w:t>
      </w:r>
      <w:r w:rsidR="00B76D28" w:rsidRPr="00B76D28">
        <w:rPr>
          <w:rFonts w:cstheme="minorHAnsi"/>
        </w:rPr>
        <w:t xml:space="preserve">ccounting area of the Controller’s </w:t>
      </w:r>
      <w:r w:rsidR="005E258D" w:rsidRPr="005E258D">
        <w:rPr>
          <w:rFonts w:cstheme="minorHAnsi"/>
        </w:rPr>
        <w:t>O</w:t>
      </w:r>
      <w:r w:rsidR="007D5CE3" w:rsidRPr="007D5CE3">
        <w:rPr>
          <w:rFonts w:cstheme="minorHAnsi"/>
        </w:rPr>
        <w:t xml:space="preserve">ffice website for detailed cost transfer procedures.  For additional information about sponsored project cost transfers contact Research </w:t>
      </w:r>
      <w:r w:rsidR="00306CD9">
        <w:rPr>
          <w:rFonts w:cstheme="minorHAnsi"/>
        </w:rPr>
        <w:t xml:space="preserve">and Cost </w:t>
      </w:r>
      <w:r w:rsidRPr="0048166E">
        <w:rPr>
          <w:rFonts w:cstheme="minorHAnsi"/>
        </w:rPr>
        <w:t xml:space="preserve">Accounting at </w:t>
      </w:r>
      <w:hyperlink r:id="rId8" w:history="1">
        <w:r w:rsidR="000E28CA" w:rsidRPr="00E61B43">
          <w:rPr>
            <w:rStyle w:val="Hyperlink"/>
            <w:rFonts w:cstheme="minorHAnsi"/>
          </w:rPr>
          <w:t>rchacctg@rice.edu</w:t>
        </w:r>
      </w:hyperlink>
      <w:r w:rsidR="000E28CA" w:rsidRPr="0015188D">
        <w:rPr>
          <w:rFonts w:cstheme="minorHAnsi"/>
        </w:rPr>
        <w:t xml:space="preserve">. </w:t>
      </w:r>
    </w:p>
    <w:p w14:paraId="2ED84267" w14:textId="77777777" w:rsidR="003A634C" w:rsidRPr="00967DBB" w:rsidRDefault="009C103B" w:rsidP="003A634C">
      <w:pPr>
        <w:rPr>
          <w:rFonts w:cstheme="minorHAnsi"/>
        </w:rPr>
      </w:pPr>
      <w:r>
        <w:rPr>
          <w:rFonts w:cstheme="minorHAnsi"/>
        </w:rPr>
        <w:t>General Information</w:t>
      </w:r>
      <w:r w:rsidR="000E28CA" w:rsidRPr="0015188D">
        <w:rPr>
          <w:rFonts w:cstheme="minorHAnsi"/>
        </w:rPr>
        <w:t>:</w:t>
      </w:r>
    </w:p>
    <w:p w14:paraId="397824B0" w14:textId="77777777" w:rsidR="00F60337" w:rsidRDefault="000E28CA" w:rsidP="0015188D">
      <w:pPr>
        <w:pStyle w:val="ListParagraph"/>
        <w:numPr>
          <w:ilvl w:val="0"/>
          <w:numId w:val="13"/>
        </w:numPr>
        <w:rPr>
          <w:rFonts w:cstheme="minorHAnsi"/>
        </w:rPr>
      </w:pPr>
      <w:r w:rsidRPr="0015188D">
        <w:rPr>
          <w:rFonts w:cstheme="minorHAnsi"/>
        </w:rPr>
        <w:t xml:space="preserve">Cost transfers for funds other than sponsored projects must be completed in the same fiscal year as the original charge.  </w:t>
      </w:r>
    </w:p>
    <w:p w14:paraId="5124416A" w14:textId="0CED9EB4" w:rsidR="009C103B" w:rsidRPr="00695312" w:rsidRDefault="000E28CA" w:rsidP="003A634C">
      <w:pPr>
        <w:pStyle w:val="ListParagraph"/>
        <w:numPr>
          <w:ilvl w:val="0"/>
          <w:numId w:val="13"/>
        </w:numPr>
        <w:rPr>
          <w:rFonts w:cstheme="minorHAnsi"/>
        </w:rPr>
      </w:pPr>
      <w:r w:rsidRPr="0015188D">
        <w:rPr>
          <w:rFonts w:cstheme="minorHAnsi"/>
        </w:rPr>
        <w:t xml:space="preserve">The online expense and revenue correction form </w:t>
      </w:r>
      <w:r w:rsidR="00FE0FBE">
        <w:rPr>
          <w:rFonts w:cstheme="minorHAnsi"/>
        </w:rPr>
        <w:t>will be</w:t>
      </w:r>
      <w:r w:rsidRPr="0015188D">
        <w:rPr>
          <w:rFonts w:cstheme="minorHAnsi"/>
        </w:rPr>
        <w:t xml:space="preserve"> availabl</w:t>
      </w:r>
      <w:r w:rsidR="0027030C">
        <w:rPr>
          <w:rFonts w:cstheme="minorHAnsi"/>
        </w:rPr>
        <w:t>e for cost transfers for FY 2021</w:t>
      </w:r>
      <w:r w:rsidR="000823E8">
        <w:rPr>
          <w:rFonts w:cstheme="minorHAnsi"/>
        </w:rPr>
        <w:t xml:space="preserve"> through 5 p</w:t>
      </w:r>
      <w:r w:rsidRPr="0015188D">
        <w:rPr>
          <w:rFonts w:cstheme="minorHAnsi"/>
        </w:rPr>
        <w:t xml:space="preserve">.m. on </w:t>
      </w:r>
      <w:r w:rsidR="00695312" w:rsidRPr="00695312">
        <w:rPr>
          <w:rFonts w:cstheme="minorHAnsi"/>
        </w:rPr>
        <w:t>May 31 for sponsored projects and faculty funds, June 18 for departmental funds</w:t>
      </w:r>
      <w:r w:rsidRPr="00695312">
        <w:rPr>
          <w:rFonts w:cstheme="minorHAnsi"/>
        </w:rPr>
        <w:t xml:space="preserve">.  </w:t>
      </w:r>
      <w:r w:rsidR="006D055D" w:rsidRPr="00695312">
        <w:rPr>
          <w:rFonts w:cstheme="minorHAnsi"/>
        </w:rPr>
        <w:t>Paper forms cannot be accepted, but PDFs can be sent via email; the same deadlines apply.</w:t>
      </w:r>
    </w:p>
    <w:p w14:paraId="76EE524D" w14:textId="1566FDBE" w:rsidR="009C103B" w:rsidRPr="00695312" w:rsidRDefault="007264D5" w:rsidP="003A634C">
      <w:pPr>
        <w:pStyle w:val="ListParagraph"/>
        <w:numPr>
          <w:ilvl w:val="0"/>
          <w:numId w:val="13"/>
        </w:numPr>
        <w:rPr>
          <w:rFonts w:cstheme="minorHAnsi"/>
        </w:rPr>
      </w:pPr>
      <w:r w:rsidRPr="00695312">
        <w:rPr>
          <w:rFonts w:cstheme="minorHAnsi"/>
        </w:rPr>
        <w:t>Reallocations for FY</w:t>
      </w:r>
      <w:r w:rsidR="0027030C" w:rsidRPr="00695312">
        <w:rPr>
          <w:rFonts w:cstheme="minorHAnsi"/>
        </w:rPr>
        <w:t xml:space="preserve"> 2021</w:t>
      </w:r>
      <w:r w:rsidR="000E28CA" w:rsidRPr="00695312">
        <w:rPr>
          <w:rFonts w:cstheme="minorHAnsi"/>
        </w:rPr>
        <w:t xml:space="preserve"> charges will not be accepted beyond th</w:t>
      </w:r>
      <w:r w:rsidR="000823E8" w:rsidRPr="00695312">
        <w:rPr>
          <w:rFonts w:cstheme="minorHAnsi"/>
        </w:rPr>
        <w:t>e d</w:t>
      </w:r>
      <w:r w:rsidR="0027030C" w:rsidRPr="00695312">
        <w:rPr>
          <w:rFonts w:cstheme="minorHAnsi"/>
        </w:rPr>
        <w:t>ocument deadlines for FY 2021</w:t>
      </w:r>
      <w:r w:rsidR="000E28CA" w:rsidRPr="00695312">
        <w:rPr>
          <w:rFonts w:cstheme="minorHAnsi"/>
        </w:rPr>
        <w:t xml:space="preserve"> business.  </w:t>
      </w:r>
    </w:p>
    <w:p w14:paraId="2B211A72" w14:textId="5E275E8D" w:rsidR="0027030C" w:rsidRPr="00695312" w:rsidRDefault="0027030C" w:rsidP="003A634C">
      <w:pPr>
        <w:pStyle w:val="ListParagraph"/>
        <w:numPr>
          <w:ilvl w:val="0"/>
          <w:numId w:val="13"/>
        </w:numPr>
        <w:rPr>
          <w:rFonts w:cstheme="minorHAnsi"/>
        </w:rPr>
      </w:pPr>
      <w:r w:rsidRPr="00695312">
        <w:rPr>
          <w:rFonts w:cstheme="minorHAnsi"/>
          <w:b/>
          <w:u w:val="single"/>
        </w:rPr>
        <w:t>Corrections to Banner transactions must be posted in Banner</w:t>
      </w:r>
      <w:r w:rsidRPr="00695312">
        <w:rPr>
          <w:rFonts w:cstheme="minorHAnsi"/>
        </w:rPr>
        <w:t>.  FY 2022 transactions will post to ImagineOne.</w:t>
      </w:r>
    </w:p>
    <w:p w14:paraId="2FD84929" w14:textId="252F292A" w:rsidR="00D72DA9" w:rsidRDefault="000E28CA" w:rsidP="003A634C">
      <w:pPr>
        <w:pStyle w:val="ListParagraph"/>
        <w:numPr>
          <w:ilvl w:val="0"/>
          <w:numId w:val="13"/>
        </w:numPr>
        <w:rPr>
          <w:rFonts w:cstheme="minorHAnsi"/>
        </w:rPr>
      </w:pPr>
      <w:r w:rsidRPr="0015188D">
        <w:rPr>
          <w:rFonts w:cstheme="minorHAnsi"/>
        </w:rPr>
        <w:t xml:space="preserve">For additional information about expense corrections contact </w:t>
      </w:r>
      <w:r w:rsidR="009C103B" w:rsidRPr="009C103B">
        <w:rPr>
          <w:rFonts w:cstheme="minorHAnsi"/>
        </w:rPr>
        <w:t xml:space="preserve">General Accounting / </w:t>
      </w:r>
      <w:r w:rsidRPr="0015188D">
        <w:rPr>
          <w:rFonts w:cstheme="minorHAnsi"/>
        </w:rPr>
        <w:t>Current Funds, Crystal Davis (</w:t>
      </w:r>
      <w:hyperlink r:id="rId9" w:history="1">
        <w:r w:rsidRPr="00E61B43">
          <w:rPr>
            <w:rStyle w:val="Hyperlink"/>
            <w:rFonts w:cstheme="minorHAnsi"/>
          </w:rPr>
          <w:t>crystald@rice.edu</w:t>
        </w:r>
      </w:hyperlink>
      <w:r w:rsidRPr="0015188D">
        <w:rPr>
          <w:rFonts w:cstheme="minorHAnsi"/>
        </w:rPr>
        <w:t xml:space="preserve"> or x2478) or Flor Garcia (</w:t>
      </w:r>
      <w:hyperlink r:id="rId10" w:history="1">
        <w:r w:rsidRPr="00E61B43">
          <w:rPr>
            <w:rStyle w:val="Hyperlink"/>
            <w:rFonts w:cstheme="minorHAnsi"/>
          </w:rPr>
          <w:t>florgar@rice.edu</w:t>
        </w:r>
      </w:hyperlink>
      <w:r w:rsidRPr="0015188D">
        <w:rPr>
          <w:rFonts w:cstheme="minorHAnsi"/>
        </w:rPr>
        <w:t xml:space="preserve"> or x3435).</w:t>
      </w:r>
    </w:p>
    <w:p w14:paraId="1D4AFA5D" w14:textId="4D058A6A" w:rsidR="00A52567" w:rsidRPr="00A52567" w:rsidRDefault="00A52567" w:rsidP="00A52567">
      <w:pPr>
        <w:ind w:left="360"/>
        <w:rPr>
          <w:rFonts w:cstheme="minorHAnsi"/>
          <w:b/>
          <w:color w:val="FF0000"/>
          <w:sz w:val="28"/>
          <w:szCs w:val="28"/>
        </w:rPr>
      </w:pPr>
      <w:r w:rsidRPr="00A52567">
        <w:rPr>
          <w:rFonts w:cstheme="minorHAnsi"/>
          <w:b/>
          <w:color w:val="FF0000"/>
          <w:sz w:val="28"/>
          <w:szCs w:val="28"/>
        </w:rPr>
        <w:t xml:space="preserve">Posting through </w:t>
      </w:r>
      <w:r w:rsidR="00695312">
        <w:rPr>
          <w:rFonts w:cstheme="minorHAnsi"/>
          <w:b/>
          <w:color w:val="FF0000"/>
          <w:sz w:val="28"/>
          <w:szCs w:val="28"/>
        </w:rPr>
        <w:t xml:space="preserve">May 31 will convert to iO project portfolio module (PPM) and through </w:t>
      </w:r>
      <w:r w:rsidRPr="00A52567">
        <w:rPr>
          <w:rFonts w:cstheme="minorHAnsi"/>
          <w:b/>
          <w:color w:val="FF0000"/>
          <w:sz w:val="28"/>
          <w:szCs w:val="28"/>
        </w:rPr>
        <w:t xml:space="preserve">June 18 will convert to iO </w:t>
      </w:r>
      <w:r w:rsidR="00695312">
        <w:rPr>
          <w:rFonts w:cstheme="minorHAnsi"/>
          <w:b/>
          <w:color w:val="FF0000"/>
          <w:sz w:val="28"/>
          <w:szCs w:val="28"/>
        </w:rPr>
        <w:t xml:space="preserve">general ledger </w:t>
      </w:r>
      <w:r w:rsidRPr="00A52567">
        <w:rPr>
          <w:rFonts w:cstheme="minorHAnsi"/>
          <w:b/>
          <w:color w:val="FF0000"/>
          <w:sz w:val="28"/>
          <w:szCs w:val="28"/>
        </w:rPr>
        <w:t xml:space="preserve">for July 1.  </w:t>
      </w:r>
    </w:p>
    <w:p w14:paraId="177B8708" w14:textId="77777777" w:rsidR="00D72DA9" w:rsidRPr="00982620" w:rsidRDefault="000E28CA" w:rsidP="009C103B">
      <w:pPr>
        <w:pStyle w:val="Heading1"/>
      </w:pPr>
      <w:bookmarkStart w:id="2" w:name="_Ref418510255"/>
      <w:bookmarkStart w:id="3" w:name="_Toc9238636"/>
      <w:r w:rsidRPr="0015188D">
        <w:t>Labor Redistributions</w:t>
      </w:r>
      <w:bookmarkEnd w:id="2"/>
      <w:bookmarkEnd w:id="3"/>
    </w:p>
    <w:p w14:paraId="1C1AC52F" w14:textId="27358384" w:rsidR="00FF6EBF" w:rsidRDefault="000E28CA">
      <w:pPr>
        <w:rPr>
          <w:rFonts w:cstheme="minorHAnsi"/>
        </w:rPr>
      </w:pPr>
      <w:r w:rsidRPr="0015188D">
        <w:rPr>
          <w:rFonts w:cstheme="minorHAnsi"/>
        </w:rPr>
        <w:t xml:space="preserve">Department users </w:t>
      </w:r>
      <w:r w:rsidRPr="0015188D">
        <w:rPr>
          <w:rFonts w:cstheme="minorHAnsi"/>
          <w:u w:val="single"/>
        </w:rPr>
        <w:t>must enter all labor redistributions in Esther</w:t>
      </w:r>
      <w:r w:rsidRPr="0015188D">
        <w:rPr>
          <w:rFonts w:cstheme="minorHAnsi"/>
        </w:rPr>
        <w:t xml:space="preserve">.  </w:t>
      </w:r>
    </w:p>
    <w:p w14:paraId="42B03A53" w14:textId="483EC33B" w:rsidR="00FF6EBF" w:rsidRDefault="00FF6EBF" w:rsidP="00FF6EBF">
      <w:pPr>
        <w:numPr>
          <w:ilvl w:val="0"/>
          <w:numId w:val="25"/>
        </w:numPr>
        <w:spacing w:before="100" w:beforeAutospacing="1" w:after="100" w:afterAutospacing="1" w:line="240" w:lineRule="auto"/>
        <w:rPr>
          <w:rFonts w:eastAsia="Times New Roman"/>
        </w:rPr>
      </w:pPr>
      <w:r>
        <w:rPr>
          <w:rFonts w:eastAsia="Times New Roman"/>
        </w:rPr>
        <w:lastRenderedPageBreak/>
        <w:t xml:space="preserve">Labor redistributions (OLRs) must be approved by all queues, including Payroll, by 5 PM </w:t>
      </w:r>
      <w:r w:rsidRPr="00695312">
        <w:rPr>
          <w:rFonts w:eastAsia="Times New Roman"/>
        </w:rPr>
        <w:t>on </w:t>
      </w:r>
      <w:r w:rsidR="006D055D" w:rsidRPr="00695312">
        <w:rPr>
          <w:rStyle w:val="Strong"/>
          <w:rFonts w:eastAsia="Times New Roman"/>
        </w:rPr>
        <w:t>Ju</w:t>
      </w:r>
      <w:r w:rsidR="00695312" w:rsidRPr="00695312">
        <w:rPr>
          <w:rStyle w:val="Strong"/>
          <w:rFonts w:eastAsia="Times New Roman"/>
        </w:rPr>
        <w:t>ne 18</w:t>
      </w:r>
      <w:r w:rsidRPr="00695312">
        <w:rPr>
          <w:rFonts w:eastAsia="Times New Roman"/>
        </w:rPr>
        <w:t xml:space="preserve">.  Any transaction through that date with a </w:t>
      </w:r>
      <w:r w:rsidRPr="00695312">
        <w:rPr>
          <w:rFonts w:eastAsia="Times New Roman"/>
          <w:u w:val="single"/>
        </w:rPr>
        <w:t>June posting date</w:t>
      </w:r>
      <w:r w:rsidR="0027030C" w:rsidRPr="00695312">
        <w:rPr>
          <w:rFonts w:eastAsia="Times New Roman"/>
        </w:rPr>
        <w:t> will post in FY 2021.</w:t>
      </w:r>
      <w:r w:rsidR="0027030C">
        <w:rPr>
          <w:rFonts w:eastAsia="Times New Roman"/>
        </w:rPr>
        <w:t xml:space="preserve">  T</w:t>
      </w:r>
      <w:r>
        <w:rPr>
          <w:rFonts w:eastAsia="Times New Roman"/>
        </w:rPr>
        <w:t>ransaction</w:t>
      </w:r>
      <w:r w:rsidR="0027030C">
        <w:rPr>
          <w:rFonts w:eastAsia="Times New Roman"/>
        </w:rPr>
        <w:t>s beyond June FY 202</w:t>
      </w:r>
      <w:r w:rsidR="00610642">
        <w:rPr>
          <w:rFonts w:eastAsia="Times New Roman"/>
        </w:rPr>
        <w:t>1</w:t>
      </w:r>
      <w:r w:rsidR="0027030C">
        <w:rPr>
          <w:rFonts w:eastAsia="Times New Roman"/>
        </w:rPr>
        <w:t xml:space="preserve"> will post in </w:t>
      </w:r>
      <w:proofErr w:type="spellStart"/>
      <w:r w:rsidR="0027030C">
        <w:rPr>
          <w:rFonts w:eastAsia="Times New Roman"/>
        </w:rPr>
        <w:t>ImagineOne</w:t>
      </w:r>
      <w:proofErr w:type="spellEnd"/>
      <w:r w:rsidR="00584142">
        <w:rPr>
          <w:rFonts w:eastAsia="Times New Roman"/>
        </w:rPr>
        <w:t xml:space="preserve"> using the new labor distribution / redistribution process.</w:t>
      </w:r>
    </w:p>
    <w:p w14:paraId="1F9A3C9B" w14:textId="31F2A06F" w:rsidR="0027030C" w:rsidRDefault="0027030C" w:rsidP="00FF6EBF">
      <w:pPr>
        <w:numPr>
          <w:ilvl w:val="0"/>
          <w:numId w:val="25"/>
        </w:numPr>
        <w:spacing w:before="100" w:beforeAutospacing="1" w:after="100" w:afterAutospacing="1" w:line="240" w:lineRule="auto"/>
        <w:rPr>
          <w:rFonts w:eastAsia="Times New Roman"/>
        </w:rPr>
      </w:pPr>
      <w:r w:rsidRPr="00695312">
        <w:rPr>
          <w:rFonts w:eastAsia="Times New Roman"/>
          <w:b/>
          <w:u w:val="single"/>
        </w:rPr>
        <w:t>Changes to Banner transactions must be posted in Banner</w:t>
      </w:r>
      <w:r w:rsidRPr="004718E7">
        <w:rPr>
          <w:rFonts w:eastAsia="Times New Roman"/>
          <w:u w:val="single"/>
        </w:rPr>
        <w:t>.</w:t>
      </w:r>
      <w:r>
        <w:rPr>
          <w:rFonts w:eastAsia="Times New Roman"/>
        </w:rPr>
        <w:t xml:space="preserve">  FY 2022 transactions will post to ImagineOne.</w:t>
      </w:r>
    </w:p>
    <w:p w14:paraId="4B03380B" w14:textId="1574936B" w:rsidR="00FF6EBF" w:rsidRDefault="00FF6EBF">
      <w:r>
        <w:t xml:space="preserve">For more information contact </w:t>
      </w:r>
      <w:r w:rsidR="00FF39EF">
        <w:t xml:space="preserve">Payroll at </w:t>
      </w:r>
      <w:hyperlink r:id="rId11" w:history="1">
        <w:r w:rsidR="00FF39EF" w:rsidRPr="000829C2">
          <w:rPr>
            <w:rStyle w:val="Hyperlink"/>
          </w:rPr>
          <w:t>payroll@rice.edu</w:t>
        </w:r>
      </w:hyperlink>
      <w:r w:rsidR="00FF39EF">
        <w:t xml:space="preserve"> or James Buggs at </w:t>
      </w:r>
      <w:hyperlink r:id="rId12" w:history="1">
        <w:r w:rsidR="00FF39EF" w:rsidRPr="000829C2">
          <w:rPr>
            <w:rStyle w:val="Hyperlink"/>
          </w:rPr>
          <w:t>jtb@rice.edu</w:t>
        </w:r>
      </w:hyperlink>
      <w:r w:rsidR="00FF39EF">
        <w:t xml:space="preserve">.  </w:t>
      </w:r>
    </w:p>
    <w:p w14:paraId="34481BEE" w14:textId="4442F953" w:rsidR="00695312" w:rsidRPr="00FF6EBF" w:rsidRDefault="00695312">
      <w:pPr>
        <w:rPr>
          <w:rFonts w:eastAsiaTheme="minorHAnsi"/>
        </w:rPr>
      </w:pPr>
      <w:r>
        <w:rPr>
          <w:rFonts w:cstheme="minorHAnsi"/>
          <w:b/>
          <w:color w:val="FF0000"/>
          <w:sz w:val="28"/>
          <w:szCs w:val="28"/>
        </w:rPr>
        <w:t xml:space="preserve">OLRs are available in Esther through June 18.  </w:t>
      </w:r>
    </w:p>
    <w:p w14:paraId="3D74FC9B" w14:textId="77777777" w:rsidR="00232E79" w:rsidRPr="00982620" w:rsidRDefault="000E28CA" w:rsidP="009C103B">
      <w:pPr>
        <w:pStyle w:val="Heading1"/>
      </w:pPr>
      <w:bookmarkStart w:id="4" w:name="_Toc9238637"/>
      <w:r w:rsidRPr="0015188D">
        <w:t>Personnel Action Forms</w:t>
      </w:r>
      <w:bookmarkEnd w:id="4"/>
    </w:p>
    <w:p w14:paraId="4C0B8FF6" w14:textId="784FB700" w:rsidR="003A634C" w:rsidRPr="00967DBB" w:rsidRDefault="00036746">
      <w:pPr>
        <w:rPr>
          <w:rFonts w:cstheme="minorHAnsi"/>
        </w:rPr>
      </w:pPr>
      <w:r>
        <w:rPr>
          <w:rFonts w:cstheme="minorHAnsi"/>
        </w:rPr>
        <w:t xml:space="preserve">Most salary changes </w:t>
      </w:r>
      <w:r w:rsidR="0027030C">
        <w:rPr>
          <w:rFonts w:cstheme="minorHAnsi"/>
        </w:rPr>
        <w:t>for FY 2022</w:t>
      </w:r>
      <w:r w:rsidR="00FE0FBE">
        <w:rPr>
          <w:rFonts w:cstheme="minorHAnsi"/>
        </w:rPr>
        <w:t xml:space="preserve"> </w:t>
      </w:r>
      <w:r>
        <w:rPr>
          <w:rFonts w:cstheme="minorHAnsi"/>
        </w:rPr>
        <w:t xml:space="preserve">post with the new budget. </w:t>
      </w:r>
      <w:r w:rsidR="000E28CA" w:rsidRPr="0015188D">
        <w:rPr>
          <w:rFonts w:cstheme="minorHAnsi"/>
        </w:rPr>
        <w:t xml:space="preserve">Any </w:t>
      </w:r>
      <w:r>
        <w:rPr>
          <w:rFonts w:cstheme="minorHAnsi"/>
        </w:rPr>
        <w:t xml:space="preserve">other </w:t>
      </w:r>
      <w:r w:rsidR="000E28CA" w:rsidRPr="0015188D">
        <w:rPr>
          <w:rFonts w:cstheme="minorHAnsi"/>
        </w:rPr>
        <w:t>changes to employee paychecks that should be reflected</w:t>
      </w:r>
      <w:r w:rsidR="002F1418">
        <w:rPr>
          <w:rFonts w:cstheme="minorHAnsi"/>
        </w:rPr>
        <w:t xml:space="preserve"> in the first paycheck of FY</w:t>
      </w:r>
      <w:r w:rsidR="0027030C">
        <w:rPr>
          <w:rFonts w:cstheme="minorHAnsi"/>
        </w:rPr>
        <w:t xml:space="preserve"> 2022</w:t>
      </w:r>
      <w:r w:rsidR="000E28CA" w:rsidRPr="0015188D">
        <w:rPr>
          <w:rFonts w:cstheme="minorHAnsi"/>
        </w:rPr>
        <w:t xml:space="preserve"> require </w:t>
      </w:r>
      <w:r w:rsidR="00695312">
        <w:rPr>
          <w:rFonts w:cstheme="minorHAnsi"/>
        </w:rPr>
        <w:t xml:space="preserve">action by </w:t>
      </w:r>
      <w:r w:rsidR="00695312" w:rsidRPr="00695312">
        <w:rPr>
          <w:rFonts w:cstheme="minorHAnsi"/>
        </w:rPr>
        <w:t>May 14.</w:t>
      </w:r>
    </w:p>
    <w:p w14:paraId="175D7BC1" w14:textId="3068B856" w:rsidR="00695312" w:rsidRPr="00695312" w:rsidRDefault="00695312" w:rsidP="005B4C0B">
      <w:pPr>
        <w:rPr>
          <w:rFonts w:cstheme="minorHAnsi"/>
        </w:rPr>
      </w:pPr>
      <w:r w:rsidRPr="00695312">
        <w:rPr>
          <w:rFonts w:cstheme="minorHAnsi"/>
        </w:rPr>
        <w:t>Begin non-exempt time reporting in iO on June 20.</w:t>
      </w:r>
    </w:p>
    <w:p w14:paraId="734E7FE3" w14:textId="5863CEE0" w:rsidR="00232E79" w:rsidRDefault="000E28CA" w:rsidP="005B4C0B">
      <w:pPr>
        <w:rPr>
          <w:rFonts w:cstheme="minorHAnsi"/>
        </w:rPr>
      </w:pPr>
      <w:r w:rsidRPr="0015188D">
        <w:rPr>
          <w:rFonts w:cstheme="minorHAnsi"/>
        </w:rPr>
        <w:t xml:space="preserve">For additional information contact Human Resources at x2514 or </w:t>
      </w:r>
      <w:hyperlink r:id="rId13" w:history="1">
        <w:r w:rsidRPr="00E61B43">
          <w:rPr>
            <w:rStyle w:val="Hyperlink"/>
            <w:rFonts w:cstheme="minorHAnsi"/>
          </w:rPr>
          <w:t>people@rice.edu</w:t>
        </w:r>
      </w:hyperlink>
      <w:r w:rsidR="006C70DF">
        <w:rPr>
          <w:rFonts w:cstheme="minorHAnsi"/>
        </w:rPr>
        <w:t xml:space="preserve"> for employees and Payroll at x3410 or </w:t>
      </w:r>
      <w:hyperlink r:id="rId14" w:history="1">
        <w:r w:rsidR="006C70DF" w:rsidRPr="00366CB7">
          <w:rPr>
            <w:rStyle w:val="Hyperlink"/>
            <w:rFonts w:cstheme="minorHAnsi"/>
          </w:rPr>
          <w:t>payroll@rice.edu</w:t>
        </w:r>
      </w:hyperlink>
      <w:r w:rsidR="006C70DF">
        <w:rPr>
          <w:rFonts w:cstheme="minorHAnsi"/>
        </w:rPr>
        <w:t xml:space="preserve"> </w:t>
      </w:r>
      <w:r w:rsidR="001A72B7">
        <w:rPr>
          <w:rFonts w:cstheme="minorHAnsi"/>
        </w:rPr>
        <w:t>for students.</w:t>
      </w:r>
    </w:p>
    <w:p w14:paraId="08044C88" w14:textId="6F035478" w:rsidR="00695312" w:rsidRPr="00967DBB" w:rsidRDefault="00695312" w:rsidP="005B4C0B">
      <w:pPr>
        <w:rPr>
          <w:rFonts w:cstheme="minorHAnsi"/>
        </w:rPr>
      </w:pPr>
      <w:r>
        <w:rPr>
          <w:rFonts w:cstheme="minorHAnsi"/>
          <w:b/>
          <w:color w:val="FF0000"/>
          <w:sz w:val="28"/>
          <w:szCs w:val="28"/>
        </w:rPr>
        <w:t xml:space="preserve">Most HR actions are due </w:t>
      </w:r>
      <w:r w:rsidR="00E231FF">
        <w:rPr>
          <w:rFonts w:cstheme="minorHAnsi"/>
          <w:b/>
          <w:color w:val="FF0000"/>
          <w:sz w:val="28"/>
          <w:szCs w:val="28"/>
        </w:rPr>
        <w:t xml:space="preserve">by </w:t>
      </w:r>
      <w:r>
        <w:rPr>
          <w:rFonts w:cstheme="minorHAnsi"/>
          <w:b/>
          <w:color w:val="FF0000"/>
          <w:sz w:val="28"/>
          <w:szCs w:val="28"/>
        </w:rPr>
        <w:t xml:space="preserve">May 14, check </w:t>
      </w:r>
      <w:r w:rsidR="00584142">
        <w:rPr>
          <w:rFonts w:cstheme="minorHAnsi"/>
          <w:b/>
          <w:color w:val="FF0000"/>
          <w:sz w:val="28"/>
          <w:szCs w:val="28"/>
        </w:rPr>
        <w:t>https://imagineone.rice.edu/system-freeze-resources</w:t>
      </w:r>
      <w:r>
        <w:rPr>
          <w:rFonts w:cstheme="minorHAnsi"/>
          <w:b/>
          <w:color w:val="FF0000"/>
          <w:sz w:val="28"/>
          <w:szCs w:val="28"/>
        </w:rPr>
        <w:t xml:space="preserve"> for more information.</w:t>
      </w:r>
    </w:p>
    <w:p w14:paraId="258D1649" w14:textId="77777777" w:rsidR="006E0E35" w:rsidRDefault="000E28CA" w:rsidP="009C103B">
      <w:pPr>
        <w:pStyle w:val="Heading1"/>
      </w:pPr>
      <w:bookmarkStart w:id="5" w:name="_Toc9238638"/>
      <w:r w:rsidRPr="0015188D">
        <w:t>Vendor Invoices</w:t>
      </w:r>
      <w:bookmarkEnd w:id="5"/>
    </w:p>
    <w:p w14:paraId="07B9DA60" w14:textId="7A6D6FB1" w:rsidR="00190A01" w:rsidRDefault="00190A01">
      <w:pPr>
        <w:rPr>
          <w:rFonts w:cstheme="minorHAnsi"/>
        </w:rPr>
      </w:pPr>
      <w:r>
        <w:rPr>
          <w:rFonts w:cstheme="minorHAnsi"/>
        </w:rPr>
        <w:t>Invoices received</w:t>
      </w:r>
      <w:r w:rsidR="006D055D">
        <w:rPr>
          <w:rFonts w:cstheme="minorHAnsi"/>
        </w:rPr>
        <w:t xml:space="preserve"> in Procure to Pay </w:t>
      </w:r>
      <w:r w:rsidR="006D055D" w:rsidRPr="00695312">
        <w:rPr>
          <w:rFonts w:cstheme="minorHAnsi"/>
        </w:rPr>
        <w:t xml:space="preserve">by June </w:t>
      </w:r>
      <w:r w:rsidR="00CD0101" w:rsidRPr="00695312">
        <w:rPr>
          <w:rFonts w:cstheme="minorHAnsi"/>
        </w:rPr>
        <w:t>2</w:t>
      </w:r>
      <w:r w:rsidR="00695312" w:rsidRPr="00695312">
        <w:rPr>
          <w:rFonts w:cstheme="minorHAnsi"/>
        </w:rPr>
        <w:t>0</w:t>
      </w:r>
      <w:r w:rsidRPr="00695312">
        <w:rPr>
          <w:rFonts w:cstheme="minorHAnsi"/>
        </w:rPr>
        <w:t>,</w:t>
      </w:r>
      <w:r>
        <w:rPr>
          <w:rFonts w:cstheme="minorHAnsi"/>
        </w:rPr>
        <w:t xml:space="preserve"> dated on or before June 30, will post to your FY</w:t>
      </w:r>
      <w:r w:rsidR="00F24871">
        <w:rPr>
          <w:rFonts w:cstheme="minorHAnsi"/>
        </w:rPr>
        <w:t xml:space="preserve"> </w:t>
      </w:r>
      <w:r w:rsidR="0027030C">
        <w:rPr>
          <w:rFonts w:cstheme="minorHAnsi"/>
        </w:rPr>
        <w:t>2021</w:t>
      </w:r>
      <w:r>
        <w:rPr>
          <w:rFonts w:cstheme="minorHAnsi"/>
        </w:rPr>
        <w:t xml:space="preserve"> budget</w:t>
      </w:r>
      <w:r w:rsidR="00695312">
        <w:rPr>
          <w:rFonts w:cstheme="minorHAnsi"/>
        </w:rPr>
        <w:t xml:space="preserve"> in Banner</w:t>
      </w:r>
      <w:r>
        <w:rPr>
          <w:rFonts w:cstheme="minorHAnsi"/>
        </w:rPr>
        <w:t>.  Invoices received in</w:t>
      </w:r>
      <w:r w:rsidR="006D055D">
        <w:rPr>
          <w:rFonts w:cstheme="minorHAnsi"/>
        </w:rPr>
        <w:t xml:space="preserve"> Procure to Pay after June </w:t>
      </w:r>
      <w:r w:rsidR="00CD0101">
        <w:rPr>
          <w:rFonts w:cstheme="minorHAnsi"/>
        </w:rPr>
        <w:t>2</w:t>
      </w:r>
      <w:r w:rsidR="00695312">
        <w:rPr>
          <w:rFonts w:cstheme="minorHAnsi"/>
        </w:rPr>
        <w:t>0</w:t>
      </w:r>
      <w:r>
        <w:rPr>
          <w:rFonts w:cstheme="minorHAnsi"/>
        </w:rPr>
        <w:t>, or dated after June 30, will post to your FY</w:t>
      </w:r>
      <w:r w:rsidR="00F92456">
        <w:rPr>
          <w:rFonts w:cstheme="minorHAnsi"/>
        </w:rPr>
        <w:t xml:space="preserve"> </w:t>
      </w:r>
      <w:r w:rsidR="0027030C">
        <w:rPr>
          <w:rFonts w:cstheme="minorHAnsi"/>
        </w:rPr>
        <w:t>2022</w:t>
      </w:r>
      <w:r>
        <w:rPr>
          <w:rFonts w:cstheme="minorHAnsi"/>
        </w:rPr>
        <w:t xml:space="preserve"> budget</w:t>
      </w:r>
      <w:r w:rsidR="00695312">
        <w:rPr>
          <w:rFonts w:cstheme="minorHAnsi"/>
        </w:rPr>
        <w:t xml:space="preserve"> in iO</w:t>
      </w:r>
      <w:r>
        <w:rPr>
          <w:rFonts w:cstheme="minorHAnsi"/>
        </w:rPr>
        <w:t xml:space="preserve">.  </w:t>
      </w:r>
      <w:r w:rsidR="00FB3322">
        <w:rPr>
          <w:rFonts w:cstheme="minorHAnsi"/>
        </w:rPr>
        <w:t xml:space="preserve">Marketplace orders that are entered and approved by </w:t>
      </w:r>
      <w:r>
        <w:rPr>
          <w:rFonts w:cstheme="minorHAnsi"/>
        </w:rPr>
        <w:t xml:space="preserve">June </w:t>
      </w:r>
      <w:r w:rsidR="00CD0101">
        <w:rPr>
          <w:rFonts w:cstheme="minorHAnsi"/>
        </w:rPr>
        <w:t>10</w:t>
      </w:r>
      <w:r w:rsidR="00FB3322">
        <w:rPr>
          <w:rFonts w:cstheme="minorHAnsi"/>
        </w:rPr>
        <w:t xml:space="preserve"> create</w:t>
      </w:r>
      <w:r>
        <w:rPr>
          <w:rFonts w:cstheme="minorHAnsi"/>
        </w:rPr>
        <w:t xml:space="preserve"> an encumbrance that will charge your FY</w:t>
      </w:r>
      <w:r w:rsidR="00F92456">
        <w:rPr>
          <w:rFonts w:cstheme="minorHAnsi"/>
        </w:rPr>
        <w:t xml:space="preserve"> </w:t>
      </w:r>
      <w:r w:rsidR="0027030C">
        <w:rPr>
          <w:rFonts w:cstheme="minorHAnsi"/>
        </w:rPr>
        <w:t>2021</w:t>
      </w:r>
      <w:r>
        <w:rPr>
          <w:rFonts w:cstheme="minorHAnsi"/>
        </w:rPr>
        <w:t xml:space="preserve"> budget regardless of when the invoice is paid.</w:t>
      </w:r>
    </w:p>
    <w:p w14:paraId="67F0A0E6" w14:textId="1178A49D" w:rsidR="00CB5010" w:rsidRDefault="000E28CA">
      <w:pPr>
        <w:rPr>
          <w:rFonts w:cstheme="minorHAnsi"/>
        </w:rPr>
      </w:pPr>
      <w:r w:rsidRPr="0015188D">
        <w:rPr>
          <w:rFonts w:cstheme="minorHAnsi"/>
        </w:rPr>
        <w:t xml:space="preserve">Please code and approve invoices upon receipt and promptly </w:t>
      </w:r>
      <w:r w:rsidR="00D22376">
        <w:rPr>
          <w:rFonts w:cstheme="minorHAnsi"/>
        </w:rPr>
        <w:t xml:space="preserve">forward </w:t>
      </w:r>
      <w:r w:rsidR="006D055D">
        <w:rPr>
          <w:rFonts w:cstheme="minorHAnsi"/>
        </w:rPr>
        <w:t>to Procure to Pay</w:t>
      </w:r>
      <w:r w:rsidRPr="004F303B">
        <w:rPr>
          <w:rFonts w:cstheme="minorHAnsi"/>
        </w:rPr>
        <w:t xml:space="preserve"> </w:t>
      </w:r>
      <w:r w:rsidR="006D055D">
        <w:rPr>
          <w:rFonts w:cstheme="minorHAnsi"/>
        </w:rPr>
        <w:t>(MS 77)</w:t>
      </w:r>
      <w:r w:rsidRPr="0015188D">
        <w:rPr>
          <w:rFonts w:cstheme="minorHAnsi"/>
        </w:rPr>
        <w:t xml:space="preserve">.  </w:t>
      </w:r>
      <w:r w:rsidRPr="004F303B">
        <w:rPr>
          <w:rFonts w:cstheme="minorHAnsi"/>
        </w:rPr>
        <w:t xml:space="preserve">The last day to deliver coded and approved invoices </w:t>
      </w:r>
      <w:r w:rsidR="00D22376" w:rsidRPr="004F303B">
        <w:rPr>
          <w:rFonts w:cstheme="minorHAnsi"/>
        </w:rPr>
        <w:t>to</w:t>
      </w:r>
      <w:r w:rsidR="00F00376">
        <w:rPr>
          <w:rFonts w:cstheme="minorHAnsi"/>
        </w:rPr>
        <w:t xml:space="preserve"> Procure to Pay</w:t>
      </w:r>
      <w:r w:rsidR="007264D5" w:rsidRPr="004F303B">
        <w:rPr>
          <w:rFonts w:cstheme="minorHAnsi"/>
        </w:rPr>
        <w:t xml:space="preserve"> for FY </w:t>
      </w:r>
      <w:r w:rsidR="0027030C">
        <w:rPr>
          <w:rFonts w:cstheme="minorHAnsi"/>
        </w:rPr>
        <w:t>2021</w:t>
      </w:r>
      <w:r w:rsidRPr="0015188D">
        <w:rPr>
          <w:rFonts w:cstheme="minorHAnsi"/>
        </w:rPr>
        <w:t xml:space="preserve"> business is </w:t>
      </w:r>
      <w:r w:rsidR="006D055D">
        <w:rPr>
          <w:rFonts w:cstheme="minorHAnsi"/>
        </w:rPr>
        <w:t xml:space="preserve">June </w:t>
      </w:r>
      <w:r w:rsidR="00CD0101">
        <w:rPr>
          <w:rFonts w:cstheme="minorHAnsi"/>
        </w:rPr>
        <w:t>2</w:t>
      </w:r>
      <w:r w:rsidR="00695312">
        <w:rPr>
          <w:rFonts w:cstheme="minorHAnsi"/>
        </w:rPr>
        <w:t>0</w:t>
      </w:r>
      <w:r w:rsidR="00BA0017" w:rsidRPr="00D87B20">
        <w:rPr>
          <w:rFonts w:cstheme="minorHAnsi"/>
        </w:rPr>
        <w:t>, by noon</w:t>
      </w:r>
      <w:r w:rsidRPr="0015188D">
        <w:rPr>
          <w:rFonts w:cstheme="minorHAnsi"/>
        </w:rPr>
        <w:t xml:space="preserve">.  </w:t>
      </w:r>
    </w:p>
    <w:p w14:paraId="15597764" w14:textId="77777777" w:rsidR="00190A01" w:rsidRDefault="00190A01">
      <w:pPr>
        <w:rPr>
          <w:rFonts w:cstheme="minorHAnsi"/>
          <w:b/>
        </w:rPr>
      </w:pPr>
      <w:r w:rsidRPr="00190A01">
        <w:rPr>
          <w:rFonts w:cstheme="minorHAnsi"/>
          <w:b/>
        </w:rPr>
        <w:t>Accruals</w:t>
      </w:r>
      <w:r>
        <w:rPr>
          <w:rFonts w:cstheme="minorHAnsi"/>
          <w:b/>
        </w:rPr>
        <w:t xml:space="preserve"> for expenses or revenue</w:t>
      </w:r>
    </w:p>
    <w:p w14:paraId="2B223D6E" w14:textId="1DD7A9DB" w:rsidR="00F60337" w:rsidRDefault="000E28CA" w:rsidP="0015188D">
      <w:pPr>
        <w:pStyle w:val="ListParagraph"/>
        <w:numPr>
          <w:ilvl w:val="0"/>
          <w:numId w:val="19"/>
        </w:numPr>
        <w:rPr>
          <w:rFonts w:cstheme="minorHAnsi"/>
        </w:rPr>
      </w:pPr>
      <w:r w:rsidRPr="00CD0101">
        <w:rPr>
          <w:rFonts w:cstheme="minorHAnsi"/>
        </w:rPr>
        <w:t xml:space="preserve">Notify </w:t>
      </w:r>
      <w:r w:rsidR="009D6603" w:rsidRPr="00CD0101">
        <w:rPr>
          <w:rFonts w:cstheme="minorHAnsi"/>
        </w:rPr>
        <w:t xml:space="preserve">in writing </w:t>
      </w:r>
      <w:r w:rsidRPr="00CD0101">
        <w:rPr>
          <w:rFonts w:cstheme="minorHAnsi"/>
        </w:rPr>
        <w:t>the Controller’s Office of items</w:t>
      </w:r>
      <w:r w:rsidR="005065FC" w:rsidRPr="00CD0101">
        <w:rPr>
          <w:rFonts w:cstheme="minorHAnsi"/>
        </w:rPr>
        <w:t xml:space="preserve"> received prior to June 30, 2021</w:t>
      </w:r>
      <w:r w:rsidRPr="00CD0101">
        <w:rPr>
          <w:rFonts w:cstheme="minorHAnsi"/>
        </w:rPr>
        <w:t>, that do not appear on your</w:t>
      </w:r>
      <w:r w:rsidR="007264D5" w:rsidRPr="00CD0101">
        <w:rPr>
          <w:rFonts w:cstheme="minorHAnsi"/>
        </w:rPr>
        <w:t xml:space="preserve"> fiscal year 20</w:t>
      </w:r>
      <w:r w:rsidR="005065FC" w:rsidRPr="00CD0101">
        <w:rPr>
          <w:rFonts w:cstheme="minorHAnsi"/>
        </w:rPr>
        <w:t>21</w:t>
      </w:r>
      <w:r w:rsidRPr="00CD0101">
        <w:rPr>
          <w:rFonts w:cstheme="minorHAnsi"/>
        </w:rPr>
        <w:t xml:space="preserve"> financial repo</w:t>
      </w:r>
      <w:r w:rsidR="005065FC" w:rsidRPr="00CD0101">
        <w:rPr>
          <w:rFonts w:cstheme="minorHAnsi"/>
        </w:rPr>
        <w:t>rts, or items charged in FY 2021</w:t>
      </w:r>
      <w:r w:rsidRPr="00CD0101">
        <w:rPr>
          <w:rFonts w:cstheme="minorHAnsi"/>
        </w:rPr>
        <w:t xml:space="preserve"> that were not received by June 30</w:t>
      </w:r>
      <w:r w:rsidRPr="0015188D">
        <w:rPr>
          <w:rFonts w:cstheme="minorHAnsi"/>
        </w:rPr>
        <w:t>.  Your notification should include the fund-org-account, amount, document number (if available), description, and date received or paid.</w:t>
      </w:r>
      <w:r w:rsidR="00A93D7F">
        <w:rPr>
          <w:rFonts w:cstheme="minorHAnsi"/>
        </w:rPr>
        <w:t xml:space="preserve">  </w:t>
      </w:r>
    </w:p>
    <w:p w14:paraId="5B9B6ACB" w14:textId="5C2EBCC0" w:rsidR="00F60337" w:rsidRDefault="000E28CA" w:rsidP="0015188D">
      <w:pPr>
        <w:pStyle w:val="ListParagraph"/>
        <w:numPr>
          <w:ilvl w:val="0"/>
          <w:numId w:val="19"/>
        </w:numPr>
        <w:rPr>
          <w:rFonts w:cstheme="minorHAnsi"/>
        </w:rPr>
      </w:pPr>
      <w:r w:rsidRPr="0015188D">
        <w:rPr>
          <w:rFonts w:cstheme="minorHAnsi"/>
        </w:rPr>
        <w:t xml:space="preserve">Notify </w:t>
      </w:r>
      <w:r w:rsidR="009D6603">
        <w:rPr>
          <w:rFonts w:cstheme="minorHAnsi"/>
        </w:rPr>
        <w:t xml:space="preserve">in writing </w:t>
      </w:r>
      <w:r w:rsidRPr="0015188D">
        <w:rPr>
          <w:rFonts w:cstheme="minorHAnsi"/>
        </w:rPr>
        <w:t>the Controller’s Office of any charg</w:t>
      </w:r>
      <w:r w:rsidR="005065FC">
        <w:rPr>
          <w:rFonts w:cstheme="minorHAnsi"/>
        </w:rPr>
        <w:t>es posted prior to June 30, 2021</w:t>
      </w:r>
      <w:r w:rsidRPr="0015188D">
        <w:rPr>
          <w:rFonts w:cstheme="minorHAnsi"/>
        </w:rPr>
        <w:t xml:space="preserve">, for services, agreements, or subscriptions that cover a range of time beyond the end of the year.   </w:t>
      </w:r>
      <w:r w:rsidRPr="0015188D">
        <w:rPr>
          <w:rFonts w:cstheme="minorHAnsi"/>
        </w:rPr>
        <w:lastRenderedPageBreak/>
        <w:t>Your notification should include the fund-org-account, amount, document number (if available), description, and date received or paid and dates of service covered.</w:t>
      </w:r>
    </w:p>
    <w:p w14:paraId="745CD2AC" w14:textId="1D56E475" w:rsidR="00FC10E7" w:rsidRDefault="000E28CA">
      <w:pPr>
        <w:rPr>
          <w:rFonts w:cstheme="minorHAnsi"/>
        </w:rPr>
      </w:pPr>
      <w:r w:rsidRPr="0015188D">
        <w:rPr>
          <w:rFonts w:cstheme="minorHAnsi"/>
        </w:rPr>
        <w:t xml:space="preserve">If you need further information about the above, </w:t>
      </w:r>
      <w:r w:rsidR="006D055D">
        <w:rPr>
          <w:rFonts w:cstheme="minorHAnsi"/>
        </w:rPr>
        <w:t>please contact Procure to Pay</w:t>
      </w:r>
      <w:r w:rsidRPr="0015188D">
        <w:rPr>
          <w:rFonts w:cstheme="minorHAnsi"/>
        </w:rPr>
        <w:t xml:space="preserve"> at x6700 or at </w:t>
      </w:r>
      <w:hyperlink r:id="rId15" w:history="1">
        <w:r w:rsidRPr="00E61B43">
          <w:rPr>
            <w:rStyle w:val="Hyperlink"/>
            <w:rFonts w:cstheme="minorHAnsi"/>
          </w:rPr>
          <w:t>payment@rice.edu</w:t>
        </w:r>
      </w:hyperlink>
      <w:r w:rsidRPr="0015188D">
        <w:rPr>
          <w:rFonts w:cstheme="minorHAnsi"/>
        </w:rPr>
        <w:t xml:space="preserve"> .</w:t>
      </w:r>
    </w:p>
    <w:p w14:paraId="29871381" w14:textId="7B5678E8" w:rsidR="00CD0101" w:rsidRPr="00CD0101" w:rsidRDefault="00CD0101">
      <w:pPr>
        <w:rPr>
          <w:rFonts w:cstheme="minorHAnsi"/>
          <w:b/>
          <w:color w:val="FF0000"/>
          <w:sz w:val="28"/>
          <w:szCs w:val="28"/>
        </w:rPr>
      </w:pPr>
      <w:r w:rsidRPr="00CD0101">
        <w:rPr>
          <w:rFonts w:cstheme="minorHAnsi"/>
          <w:b/>
          <w:color w:val="FF0000"/>
          <w:sz w:val="28"/>
          <w:szCs w:val="28"/>
        </w:rPr>
        <w:t>Vendor invoices received by June 2</w:t>
      </w:r>
      <w:r w:rsidR="00695312">
        <w:rPr>
          <w:rFonts w:cstheme="minorHAnsi"/>
          <w:b/>
          <w:color w:val="FF0000"/>
          <w:sz w:val="28"/>
          <w:szCs w:val="28"/>
        </w:rPr>
        <w:t>0</w:t>
      </w:r>
      <w:r w:rsidRPr="00CD0101">
        <w:rPr>
          <w:rFonts w:cstheme="minorHAnsi"/>
          <w:b/>
          <w:color w:val="FF0000"/>
          <w:sz w:val="28"/>
          <w:szCs w:val="28"/>
        </w:rPr>
        <w:t xml:space="preserve"> will post in FY 2021 in Banner.  </w:t>
      </w:r>
    </w:p>
    <w:p w14:paraId="280B0407" w14:textId="77777777" w:rsidR="00FC10E7" w:rsidRPr="00982620" w:rsidRDefault="000E28CA" w:rsidP="009C103B">
      <w:pPr>
        <w:pStyle w:val="Heading1"/>
      </w:pPr>
      <w:bookmarkStart w:id="6" w:name="_Toc9238639"/>
      <w:r w:rsidRPr="0015188D">
        <w:t>Encumbrances and Purchase Orders</w:t>
      </w:r>
      <w:bookmarkEnd w:id="6"/>
    </w:p>
    <w:p w14:paraId="49A6379D" w14:textId="0E624E85" w:rsidR="00FC10E7" w:rsidRDefault="000E28CA">
      <w:pPr>
        <w:rPr>
          <w:rFonts w:cstheme="minorHAnsi"/>
        </w:rPr>
      </w:pPr>
      <w:r w:rsidRPr="0015188D">
        <w:rPr>
          <w:rFonts w:cstheme="minorHAnsi"/>
        </w:rPr>
        <w:t>Orders placed in Marketplace should be initiated</w:t>
      </w:r>
      <w:r w:rsidR="00FB3322">
        <w:rPr>
          <w:rFonts w:cstheme="minorHAnsi"/>
        </w:rPr>
        <w:t xml:space="preserve"> and approved</w:t>
      </w:r>
      <w:r w:rsidRPr="0015188D">
        <w:rPr>
          <w:rFonts w:cstheme="minorHAnsi"/>
        </w:rPr>
        <w:t xml:space="preserve"> by </w:t>
      </w:r>
      <w:r w:rsidRPr="00695312">
        <w:rPr>
          <w:rFonts w:cstheme="minorHAnsi"/>
        </w:rPr>
        <w:t xml:space="preserve">June </w:t>
      </w:r>
      <w:r w:rsidR="001C134B" w:rsidRPr="00695312">
        <w:rPr>
          <w:rFonts w:cstheme="minorHAnsi"/>
        </w:rPr>
        <w:t>10</w:t>
      </w:r>
      <w:r w:rsidRPr="0015188D">
        <w:rPr>
          <w:rFonts w:cstheme="minorHAnsi"/>
        </w:rPr>
        <w:t xml:space="preserve"> to ensure they will b</w:t>
      </w:r>
      <w:r w:rsidR="00190A01">
        <w:rPr>
          <w:rFonts w:cstheme="minorHAnsi"/>
        </w:rPr>
        <w:t>e posted</w:t>
      </w:r>
      <w:r w:rsidRPr="0015188D">
        <w:rPr>
          <w:rFonts w:cstheme="minorHAnsi"/>
        </w:rPr>
        <w:t xml:space="preserve"> </w:t>
      </w:r>
      <w:r w:rsidR="00FE0FBE">
        <w:rPr>
          <w:rFonts w:cstheme="minorHAnsi"/>
        </w:rPr>
        <w:t>and</w:t>
      </w:r>
      <w:r w:rsidR="00243151">
        <w:rPr>
          <w:rFonts w:cstheme="minorHAnsi"/>
        </w:rPr>
        <w:t xml:space="preserve"> reflected in FY 2021</w:t>
      </w:r>
      <w:r w:rsidRPr="0015188D">
        <w:rPr>
          <w:rFonts w:cstheme="minorHAnsi"/>
        </w:rPr>
        <w:t xml:space="preserve"> budgets</w:t>
      </w:r>
      <w:r w:rsidR="00243151">
        <w:rPr>
          <w:rFonts w:cstheme="minorHAnsi"/>
        </w:rPr>
        <w:t xml:space="preserve">. </w:t>
      </w:r>
      <w:r w:rsidRPr="0015188D">
        <w:rPr>
          <w:rFonts w:cstheme="minorHAnsi"/>
        </w:rPr>
        <w:t xml:space="preserve"> For additional information on purchase orders or encumbr</w:t>
      </w:r>
      <w:r w:rsidR="006D055D">
        <w:rPr>
          <w:rFonts w:cstheme="minorHAnsi"/>
        </w:rPr>
        <w:t>ances please contact Procure to Pay</w:t>
      </w:r>
      <w:r w:rsidRPr="0015188D">
        <w:rPr>
          <w:rFonts w:cstheme="minorHAnsi"/>
        </w:rPr>
        <w:t xml:space="preserve"> at x4726 or </w:t>
      </w:r>
      <w:hyperlink r:id="rId16" w:history="1">
        <w:r w:rsidRPr="00E61B43">
          <w:rPr>
            <w:rStyle w:val="Hyperlink"/>
            <w:rFonts w:cstheme="minorHAnsi"/>
          </w:rPr>
          <w:t>DirectorProcurement@rice.edu</w:t>
        </w:r>
      </w:hyperlink>
      <w:r w:rsidRPr="0015188D">
        <w:rPr>
          <w:rFonts w:cstheme="minorHAnsi"/>
        </w:rPr>
        <w:t xml:space="preserve"> or visit </w:t>
      </w:r>
      <w:hyperlink r:id="rId17" w:history="1">
        <w:r w:rsidRPr="00E61B43">
          <w:rPr>
            <w:rStyle w:val="Hyperlink"/>
            <w:rFonts w:cstheme="minorHAnsi"/>
          </w:rPr>
          <w:t>http://buy.rice.edu</w:t>
        </w:r>
      </w:hyperlink>
      <w:r w:rsidRPr="0015188D">
        <w:rPr>
          <w:rFonts w:cstheme="minorHAnsi"/>
        </w:rPr>
        <w:t xml:space="preserve"> .</w:t>
      </w:r>
    </w:p>
    <w:p w14:paraId="5E2F0826" w14:textId="20E35A22" w:rsidR="008A3311" w:rsidRPr="00A52567" w:rsidRDefault="00A52567">
      <w:pPr>
        <w:rPr>
          <w:rFonts w:cstheme="minorHAnsi"/>
          <w:b/>
          <w:color w:val="FF0000"/>
          <w:sz w:val="28"/>
          <w:szCs w:val="28"/>
        </w:rPr>
      </w:pPr>
      <w:r>
        <w:rPr>
          <w:rFonts w:cstheme="minorHAnsi"/>
          <w:b/>
          <w:color w:val="FF0000"/>
          <w:sz w:val="28"/>
          <w:szCs w:val="28"/>
        </w:rPr>
        <w:t xml:space="preserve">Purchase orders </w:t>
      </w:r>
      <w:r w:rsidR="00E231FF">
        <w:rPr>
          <w:rFonts w:cstheme="minorHAnsi"/>
          <w:b/>
          <w:color w:val="FF0000"/>
          <w:sz w:val="28"/>
          <w:szCs w:val="28"/>
        </w:rPr>
        <w:t xml:space="preserve">must be </w:t>
      </w:r>
      <w:r>
        <w:rPr>
          <w:rFonts w:cstheme="minorHAnsi"/>
          <w:b/>
          <w:color w:val="FF0000"/>
          <w:sz w:val="28"/>
          <w:szCs w:val="28"/>
        </w:rPr>
        <w:t xml:space="preserve">entered and approved by June 10 </w:t>
      </w:r>
      <w:r w:rsidR="00E231FF">
        <w:rPr>
          <w:rFonts w:cstheme="minorHAnsi"/>
          <w:b/>
          <w:color w:val="FF0000"/>
          <w:sz w:val="28"/>
          <w:szCs w:val="28"/>
        </w:rPr>
        <w:t>to post in FY 2021.</w:t>
      </w:r>
    </w:p>
    <w:p w14:paraId="73A9F08C" w14:textId="77777777" w:rsidR="00506221" w:rsidRDefault="009C103B" w:rsidP="00A93D7F">
      <w:pPr>
        <w:pStyle w:val="Heading1"/>
      </w:pPr>
      <w:bookmarkStart w:id="7" w:name="_Toc9238640"/>
      <w:r w:rsidRPr="00A93D7F">
        <w:t>P</w:t>
      </w:r>
      <w:r w:rsidR="000E28CA" w:rsidRPr="00A93D7F">
        <w:t xml:space="preserve"> Card </w:t>
      </w:r>
      <w:r w:rsidR="00D22376" w:rsidRPr="00A93D7F">
        <w:t>and the Concur system</w:t>
      </w:r>
      <w:bookmarkEnd w:id="7"/>
    </w:p>
    <w:p w14:paraId="25ADB83C" w14:textId="62551BA0" w:rsidR="00243151" w:rsidRPr="00B32D67" w:rsidRDefault="00486273" w:rsidP="00D22376">
      <w:pPr>
        <w:rPr>
          <w:rFonts w:cstheme="minorHAnsi"/>
        </w:rPr>
      </w:pPr>
      <w:r>
        <w:rPr>
          <w:rFonts w:cstheme="minorHAnsi"/>
        </w:rPr>
        <w:t xml:space="preserve">P </w:t>
      </w:r>
      <w:r w:rsidR="000E28CA" w:rsidRPr="0015188D">
        <w:rPr>
          <w:rFonts w:cstheme="minorHAnsi"/>
        </w:rPr>
        <w:t xml:space="preserve">card charges sent to the </w:t>
      </w:r>
      <w:r w:rsidR="00C135CA">
        <w:rPr>
          <w:rFonts w:cstheme="minorHAnsi"/>
        </w:rPr>
        <w:t>ba</w:t>
      </w:r>
      <w:r w:rsidR="006D055D">
        <w:rPr>
          <w:rFonts w:cstheme="minorHAnsi"/>
        </w:rPr>
        <w:t xml:space="preserve">nk by the vendor through June </w:t>
      </w:r>
      <w:r w:rsidR="00CD0101">
        <w:rPr>
          <w:rFonts w:cstheme="minorHAnsi"/>
        </w:rPr>
        <w:t>21</w:t>
      </w:r>
      <w:r w:rsidR="000E28CA" w:rsidRPr="0015188D">
        <w:rPr>
          <w:rFonts w:cstheme="minorHAnsi"/>
        </w:rPr>
        <w:t xml:space="preserve"> </w:t>
      </w:r>
      <w:r w:rsidR="00EA0B58">
        <w:rPr>
          <w:rFonts w:cstheme="minorHAnsi"/>
        </w:rPr>
        <w:t>will be</w:t>
      </w:r>
      <w:r w:rsidR="00243151">
        <w:rPr>
          <w:rFonts w:cstheme="minorHAnsi"/>
        </w:rPr>
        <w:t xml:space="preserve"> included in FY 2021</w:t>
      </w:r>
      <w:r>
        <w:rPr>
          <w:rFonts w:cstheme="minorHAnsi"/>
        </w:rPr>
        <w:t xml:space="preserve"> business. </w:t>
      </w:r>
      <w:r w:rsidR="00AA7412">
        <w:rPr>
          <w:rFonts w:cstheme="minorHAnsi"/>
        </w:rPr>
        <w:t xml:space="preserve"> The last day to enter out-of-pocket expenses into Concur is June 2</w:t>
      </w:r>
      <w:r w:rsidR="00695312">
        <w:rPr>
          <w:rFonts w:cstheme="minorHAnsi"/>
        </w:rPr>
        <w:t>0</w:t>
      </w:r>
      <w:r w:rsidR="00AA7412">
        <w:rPr>
          <w:rFonts w:cstheme="minorHAnsi"/>
        </w:rPr>
        <w:t xml:space="preserve">.  </w:t>
      </w:r>
      <w:r>
        <w:rPr>
          <w:rFonts w:cstheme="minorHAnsi"/>
        </w:rPr>
        <w:t xml:space="preserve"> P</w:t>
      </w:r>
      <w:r w:rsidR="000E28CA" w:rsidRPr="0015188D">
        <w:rPr>
          <w:rFonts w:cstheme="minorHAnsi"/>
        </w:rPr>
        <w:t xml:space="preserve"> card charges sent to the ban</w:t>
      </w:r>
      <w:r w:rsidR="00C135CA">
        <w:rPr>
          <w:rFonts w:cstheme="minorHAnsi"/>
        </w:rPr>
        <w:t xml:space="preserve">k </w:t>
      </w:r>
      <w:r w:rsidR="006D055D">
        <w:rPr>
          <w:rFonts w:cstheme="minorHAnsi"/>
        </w:rPr>
        <w:t>by the vendor later than J</w:t>
      </w:r>
      <w:r w:rsidR="00243151">
        <w:rPr>
          <w:rFonts w:cstheme="minorHAnsi"/>
        </w:rPr>
        <w:t xml:space="preserve">une </w:t>
      </w:r>
      <w:r w:rsidR="00CD0101">
        <w:rPr>
          <w:rFonts w:cstheme="minorHAnsi"/>
        </w:rPr>
        <w:t>21</w:t>
      </w:r>
      <w:r w:rsidR="00243151">
        <w:rPr>
          <w:rFonts w:cstheme="minorHAnsi"/>
        </w:rPr>
        <w:t xml:space="preserve"> will be booked in FY 2022</w:t>
      </w:r>
      <w:r w:rsidR="000E28CA" w:rsidRPr="0015188D">
        <w:rPr>
          <w:rFonts w:cstheme="minorHAnsi"/>
        </w:rPr>
        <w:t>.  Depending on the processes of the merchants and JP Morgan C</w:t>
      </w:r>
      <w:r w:rsidR="00C135CA">
        <w:rPr>
          <w:rFonts w:cstheme="minorHAnsi"/>
        </w:rPr>
        <w:t xml:space="preserve">hase, charges you make in the last few days </w:t>
      </w:r>
      <w:r w:rsidR="00CD0101">
        <w:rPr>
          <w:rFonts w:cstheme="minorHAnsi"/>
        </w:rPr>
        <w:t xml:space="preserve">prior to </w:t>
      </w:r>
      <w:r w:rsidR="00695312">
        <w:rPr>
          <w:rFonts w:cstheme="minorHAnsi"/>
        </w:rPr>
        <w:t>the deadline</w:t>
      </w:r>
      <w:r w:rsidR="000E28CA" w:rsidRPr="0015188D">
        <w:rPr>
          <w:rFonts w:cstheme="minorHAnsi"/>
        </w:rPr>
        <w:t xml:space="preserve"> are likely, but not guaranteed, to appear on </w:t>
      </w:r>
      <w:r w:rsidR="006D055D">
        <w:rPr>
          <w:rFonts w:cstheme="minorHAnsi"/>
        </w:rPr>
        <w:t xml:space="preserve">the June </w:t>
      </w:r>
      <w:r w:rsidR="00CD0101">
        <w:rPr>
          <w:rFonts w:cstheme="minorHAnsi"/>
        </w:rPr>
        <w:t>21</w:t>
      </w:r>
      <w:r w:rsidR="000E28CA" w:rsidRPr="0015188D">
        <w:rPr>
          <w:rFonts w:cstheme="minorHAnsi"/>
        </w:rPr>
        <w:t xml:space="preserve"> feed that will be booked </w:t>
      </w:r>
      <w:r w:rsidR="00243151">
        <w:rPr>
          <w:rFonts w:cstheme="minorHAnsi"/>
        </w:rPr>
        <w:t>to FY 2021</w:t>
      </w:r>
      <w:r w:rsidR="000E28CA" w:rsidRPr="0015188D">
        <w:rPr>
          <w:rFonts w:cstheme="minorHAnsi"/>
        </w:rPr>
        <w:t xml:space="preserve">.  Charges </w:t>
      </w:r>
      <w:r w:rsidR="000E28CA" w:rsidRPr="00695312">
        <w:rPr>
          <w:rFonts w:cstheme="minorHAnsi"/>
          <w:b/>
          <w:u w:val="single"/>
        </w:rPr>
        <w:t>cannot be moved</w:t>
      </w:r>
      <w:r w:rsidR="000E28CA" w:rsidRPr="0015188D">
        <w:rPr>
          <w:rFonts w:cstheme="minorHAnsi"/>
        </w:rPr>
        <w:t xml:space="preserve"> from one fiscal year to another.  </w:t>
      </w:r>
    </w:p>
    <w:p w14:paraId="4E005524" w14:textId="6BAC95F7" w:rsidR="00D22376" w:rsidRPr="00CD0101" w:rsidRDefault="00486273" w:rsidP="00D22376">
      <w:pPr>
        <w:rPr>
          <w:rFonts w:cstheme="minorHAnsi"/>
        </w:rPr>
      </w:pPr>
      <w:r w:rsidRPr="00CD0101">
        <w:rPr>
          <w:rFonts w:cstheme="minorHAnsi"/>
        </w:rPr>
        <w:t>Re</w:t>
      </w:r>
      <w:r w:rsidR="00243151" w:rsidRPr="00CD0101">
        <w:rPr>
          <w:rFonts w:cstheme="minorHAnsi"/>
        </w:rPr>
        <w:t>allocation in Concur for FY 2021</w:t>
      </w:r>
      <w:r w:rsidRPr="00CD0101">
        <w:rPr>
          <w:rFonts w:cstheme="minorHAnsi"/>
        </w:rPr>
        <w:t xml:space="preserve"> charges will be available until </w:t>
      </w:r>
      <w:r w:rsidR="00FB3322" w:rsidRPr="00CD0101">
        <w:rPr>
          <w:rFonts w:cstheme="minorHAnsi"/>
        </w:rPr>
        <w:t xml:space="preserve">June </w:t>
      </w:r>
      <w:r w:rsidR="008A3311" w:rsidRPr="00CD0101">
        <w:rPr>
          <w:rFonts w:cstheme="minorHAnsi"/>
        </w:rPr>
        <w:t>2</w:t>
      </w:r>
      <w:r w:rsidR="007314E6">
        <w:rPr>
          <w:rFonts w:cstheme="minorHAnsi"/>
        </w:rPr>
        <w:t>4</w:t>
      </w:r>
      <w:r w:rsidR="00D22376" w:rsidRPr="00CD0101">
        <w:rPr>
          <w:rFonts w:cstheme="minorHAnsi"/>
        </w:rPr>
        <w:t xml:space="preserve"> </w:t>
      </w:r>
      <w:r w:rsidR="009E22FE" w:rsidRPr="00CD0101">
        <w:rPr>
          <w:rFonts w:cstheme="minorHAnsi"/>
        </w:rPr>
        <w:t>at mid</w:t>
      </w:r>
      <w:r w:rsidR="00D22376" w:rsidRPr="00CD0101">
        <w:rPr>
          <w:rFonts w:cstheme="minorHAnsi"/>
        </w:rPr>
        <w:t>n</w:t>
      </w:r>
      <w:r w:rsidR="009E22FE" w:rsidRPr="00CD0101">
        <w:rPr>
          <w:rFonts w:cstheme="minorHAnsi"/>
        </w:rPr>
        <w:t>ight</w:t>
      </w:r>
      <w:r w:rsidRPr="00CD0101">
        <w:rPr>
          <w:rFonts w:cstheme="minorHAnsi"/>
        </w:rPr>
        <w:t xml:space="preserve">.  </w:t>
      </w:r>
      <w:r w:rsidRPr="00CD0101">
        <w:rPr>
          <w:rFonts w:cstheme="minorHAnsi"/>
          <w:u w:val="single"/>
        </w:rPr>
        <w:t>There is no alternate reallocation method if the Concur deadline is missed</w:t>
      </w:r>
      <w:r w:rsidRPr="00CD0101">
        <w:rPr>
          <w:rFonts w:cstheme="minorHAnsi"/>
        </w:rPr>
        <w:t>.</w:t>
      </w:r>
      <w:r w:rsidR="00D36E20" w:rsidRPr="00CD0101">
        <w:rPr>
          <w:rFonts w:cstheme="minorHAnsi"/>
        </w:rPr>
        <w:t xml:space="preserve"> </w:t>
      </w:r>
      <w:r w:rsidR="0015188D" w:rsidRPr="00CD0101">
        <w:rPr>
          <w:rFonts w:cstheme="minorHAnsi"/>
        </w:rPr>
        <w:t>A</w:t>
      </w:r>
      <w:r w:rsidR="00D22376" w:rsidRPr="00CD0101">
        <w:rPr>
          <w:rFonts w:cstheme="minorHAnsi"/>
        </w:rPr>
        <w:t xml:space="preserve">ll approvers </w:t>
      </w:r>
      <w:r w:rsidR="0015188D" w:rsidRPr="00CD0101">
        <w:rPr>
          <w:rFonts w:cstheme="minorHAnsi"/>
        </w:rPr>
        <w:t xml:space="preserve">must </w:t>
      </w:r>
      <w:r w:rsidR="00D22376" w:rsidRPr="00CD0101">
        <w:rPr>
          <w:rFonts w:cstheme="minorHAnsi"/>
        </w:rPr>
        <w:t>have approved the Concur expense report</w:t>
      </w:r>
      <w:r w:rsidR="0015188D" w:rsidRPr="00CD0101">
        <w:rPr>
          <w:rFonts w:cstheme="minorHAnsi"/>
        </w:rPr>
        <w:t xml:space="preserve"> by this deadline</w:t>
      </w:r>
      <w:r w:rsidR="00D22376" w:rsidRPr="00CD0101">
        <w:rPr>
          <w:rFonts w:cstheme="minorHAnsi"/>
        </w:rPr>
        <w:t xml:space="preserve">; reports pending with Concur </w:t>
      </w:r>
      <w:r w:rsidR="0008412A" w:rsidRPr="00CD0101">
        <w:rPr>
          <w:rFonts w:cstheme="minorHAnsi"/>
        </w:rPr>
        <w:t xml:space="preserve">Detect (audit) </w:t>
      </w:r>
      <w:r w:rsidR="0015188D" w:rsidRPr="00CD0101">
        <w:rPr>
          <w:rFonts w:cstheme="minorHAnsi"/>
        </w:rPr>
        <w:t>are not approved reports (</w:t>
      </w:r>
      <w:r w:rsidR="0008412A" w:rsidRPr="00CD0101">
        <w:rPr>
          <w:rFonts w:cstheme="minorHAnsi"/>
        </w:rPr>
        <w:t>they are routed to Detect</w:t>
      </w:r>
      <w:r w:rsidR="00D22376" w:rsidRPr="00CD0101">
        <w:rPr>
          <w:rFonts w:cstheme="minorHAnsi"/>
        </w:rPr>
        <w:t xml:space="preserve"> prior </w:t>
      </w:r>
      <w:r w:rsidR="0015188D" w:rsidRPr="00CD0101">
        <w:rPr>
          <w:rFonts w:cstheme="minorHAnsi"/>
        </w:rPr>
        <w:t>to being sent to the approver)</w:t>
      </w:r>
      <w:r w:rsidR="00D22376" w:rsidRPr="00CD0101">
        <w:rPr>
          <w:rFonts w:cstheme="minorHAnsi"/>
        </w:rPr>
        <w:t xml:space="preserve">.  </w:t>
      </w:r>
      <w:r w:rsidR="007314E6">
        <w:rPr>
          <w:rFonts w:cstheme="minorHAnsi"/>
        </w:rPr>
        <w:t>The P2P team has committed to turning all reports within 24 hours of submission.</w:t>
      </w:r>
    </w:p>
    <w:p w14:paraId="3D9DC9DD" w14:textId="6D0E3FEE" w:rsidR="00E46C1B" w:rsidRPr="00CD0101" w:rsidRDefault="00B32D67" w:rsidP="00E46C1B">
      <w:pPr>
        <w:rPr>
          <w:rFonts w:cstheme="minorHAnsi"/>
        </w:rPr>
      </w:pPr>
      <w:r w:rsidRPr="00CD0101">
        <w:rPr>
          <w:rFonts w:cstheme="minorHAnsi"/>
        </w:rPr>
        <w:t>FY 2021</w:t>
      </w:r>
      <w:r w:rsidR="00A93D7F" w:rsidRPr="00CD0101">
        <w:rPr>
          <w:rFonts w:cstheme="minorHAnsi"/>
        </w:rPr>
        <w:t xml:space="preserve"> </w:t>
      </w:r>
      <w:r w:rsidR="00136398" w:rsidRPr="00CD0101">
        <w:rPr>
          <w:rFonts w:cstheme="minorHAnsi"/>
        </w:rPr>
        <w:t xml:space="preserve">P </w:t>
      </w:r>
      <w:r w:rsidR="00E46C1B" w:rsidRPr="00CD0101">
        <w:rPr>
          <w:rFonts w:cstheme="minorHAnsi"/>
        </w:rPr>
        <w:t>card charges</w:t>
      </w:r>
      <w:r w:rsidR="009E22FE" w:rsidRPr="00CD0101">
        <w:rPr>
          <w:rFonts w:cstheme="minorHAnsi"/>
        </w:rPr>
        <w:t xml:space="preserve"> will remain in account 72356 (</w:t>
      </w:r>
      <w:r w:rsidR="00E46C1B" w:rsidRPr="00CD0101">
        <w:rPr>
          <w:rFonts w:cstheme="minorHAnsi"/>
        </w:rPr>
        <w:t>P</w:t>
      </w:r>
      <w:r w:rsidR="00A93D7F" w:rsidRPr="00CD0101">
        <w:rPr>
          <w:rFonts w:cstheme="minorHAnsi"/>
        </w:rPr>
        <w:t xml:space="preserve"> </w:t>
      </w:r>
      <w:r w:rsidR="00E46C1B" w:rsidRPr="00CD0101">
        <w:rPr>
          <w:rFonts w:cstheme="minorHAnsi"/>
        </w:rPr>
        <w:t>card Clearing Concur</w:t>
      </w:r>
      <w:r w:rsidR="009E22FE" w:rsidRPr="00CD0101">
        <w:rPr>
          <w:rFonts w:cstheme="minorHAnsi"/>
        </w:rPr>
        <w:t>)</w:t>
      </w:r>
      <w:r w:rsidR="00E46C1B" w:rsidRPr="00CD0101">
        <w:rPr>
          <w:rFonts w:cstheme="minorHAnsi"/>
        </w:rPr>
        <w:t xml:space="preserve"> that</w:t>
      </w:r>
      <w:r w:rsidR="009E22FE" w:rsidRPr="00CD0101">
        <w:rPr>
          <w:rFonts w:cstheme="minorHAnsi"/>
        </w:rPr>
        <w:t xml:space="preserve"> are not approved by the </w:t>
      </w:r>
      <w:r w:rsidR="00E46C1B" w:rsidRPr="00CD0101">
        <w:rPr>
          <w:rFonts w:cstheme="minorHAnsi"/>
        </w:rPr>
        <w:t>d</w:t>
      </w:r>
      <w:r w:rsidR="00A1556D" w:rsidRPr="00CD0101">
        <w:rPr>
          <w:rFonts w:cstheme="minorHAnsi"/>
        </w:rPr>
        <w:t>eadl</w:t>
      </w:r>
      <w:r w:rsidR="008D0824" w:rsidRPr="00CD0101">
        <w:rPr>
          <w:rFonts w:cstheme="minorHAnsi"/>
        </w:rPr>
        <w:t>ine or are not moved to F</w:t>
      </w:r>
      <w:r w:rsidRPr="00CD0101">
        <w:rPr>
          <w:rFonts w:cstheme="minorHAnsi"/>
        </w:rPr>
        <w:t>Y 2022</w:t>
      </w:r>
      <w:r w:rsidR="00E46C1B" w:rsidRPr="00CD0101">
        <w:rPr>
          <w:rFonts w:cstheme="minorHAnsi"/>
        </w:rPr>
        <w:t>.</w:t>
      </w:r>
    </w:p>
    <w:p w14:paraId="257E4A88" w14:textId="4A74D6B1" w:rsidR="00B32D67" w:rsidRPr="00CD0101" w:rsidRDefault="00B32D67" w:rsidP="00E46C1B">
      <w:r w:rsidRPr="00CD0101">
        <w:t xml:space="preserve">FY 2022 expense reports will be processed in </w:t>
      </w:r>
      <w:r w:rsidR="00CD0101">
        <w:t>iO</w:t>
      </w:r>
      <w:r w:rsidRPr="00CD0101">
        <w:t>.</w:t>
      </w:r>
      <w:r w:rsidR="00AA7412">
        <w:t xml:space="preserve">  Concur will be available for view-only access through September FY 2022.</w:t>
      </w:r>
    </w:p>
    <w:p w14:paraId="3F26D847" w14:textId="1E0EE844" w:rsidR="00B32D67" w:rsidRPr="00CD0101" w:rsidRDefault="00B32D67" w:rsidP="00E46C1B">
      <w:r w:rsidRPr="00CD0101">
        <w:t xml:space="preserve">Future-dated travel </w:t>
      </w:r>
      <w:r w:rsidR="007314E6">
        <w:t xml:space="preserve">should be placed into a future dated travel report </w:t>
      </w:r>
      <w:r w:rsidRPr="00CD0101">
        <w:t>in Concu</w:t>
      </w:r>
      <w:r w:rsidR="00CD0101" w:rsidRPr="00CD0101">
        <w:t xml:space="preserve">r </w:t>
      </w:r>
      <w:r w:rsidR="007314E6">
        <w:t xml:space="preserve">prior to the June 24 deadline and </w:t>
      </w:r>
      <w:r w:rsidR="00CD0101" w:rsidRPr="00CD0101">
        <w:t xml:space="preserve">will be credited to expense in FY 2021.  </w:t>
      </w:r>
      <w:r w:rsidR="007314E6">
        <w:t xml:space="preserve">After year end, the P2P office will work with you to enter </w:t>
      </w:r>
      <w:r w:rsidR="00CD0101" w:rsidRPr="00CD0101">
        <w:t>the charges in iO Expenses module to clear in FY 2022</w:t>
      </w:r>
      <w:r w:rsidR="007314E6">
        <w:t xml:space="preserve">.  </w:t>
      </w:r>
      <w:r w:rsidR="00CD0101">
        <w:t>After May 31, 2022, any remaining charges will be posted to departmental 100.000000 (formerly known as A1) budget.</w:t>
      </w:r>
    </w:p>
    <w:p w14:paraId="38E8EF16" w14:textId="0FA81F4D" w:rsidR="008A3311" w:rsidRPr="00A52567" w:rsidRDefault="008A3311">
      <w:pPr>
        <w:rPr>
          <w:rFonts w:cstheme="minorHAnsi"/>
          <w:b/>
          <w:color w:val="FF0000"/>
          <w:sz w:val="28"/>
          <w:szCs w:val="28"/>
        </w:rPr>
      </w:pPr>
      <w:proofErr w:type="spellStart"/>
      <w:r w:rsidRPr="00A52567">
        <w:rPr>
          <w:rFonts w:cstheme="minorHAnsi"/>
          <w:b/>
          <w:color w:val="FF0000"/>
          <w:sz w:val="28"/>
          <w:szCs w:val="28"/>
        </w:rPr>
        <w:lastRenderedPageBreak/>
        <w:t>Pcard</w:t>
      </w:r>
      <w:proofErr w:type="spellEnd"/>
      <w:r w:rsidRPr="00A52567">
        <w:rPr>
          <w:rFonts w:cstheme="minorHAnsi"/>
          <w:b/>
          <w:color w:val="FF0000"/>
          <w:sz w:val="28"/>
          <w:szCs w:val="28"/>
        </w:rPr>
        <w:t xml:space="preserve"> charges posted by the bank by June </w:t>
      </w:r>
      <w:r w:rsidR="00E231FF">
        <w:rPr>
          <w:rFonts w:cstheme="minorHAnsi"/>
          <w:b/>
          <w:color w:val="FF0000"/>
          <w:sz w:val="28"/>
          <w:szCs w:val="28"/>
        </w:rPr>
        <w:t>21</w:t>
      </w:r>
      <w:r w:rsidRPr="00A52567">
        <w:rPr>
          <w:rFonts w:cstheme="minorHAnsi"/>
          <w:b/>
          <w:color w:val="FF0000"/>
          <w:sz w:val="28"/>
          <w:szCs w:val="28"/>
        </w:rPr>
        <w:t xml:space="preserve"> will post to Banner against FY 2021 budgets.  Expense reports must be completed AND APPROVED by June 2</w:t>
      </w:r>
      <w:r w:rsidR="007314E6">
        <w:rPr>
          <w:rFonts w:cstheme="minorHAnsi"/>
          <w:b/>
          <w:color w:val="FF0000"/>
          <w:sz w:val="28"/>
          <w:szCs w:val="28"/>
        </w:rPr>
        <w:t>4</w:t>
      </w:r>
      <w:r w:rsidRPr="00A52567">
        <w:rPr>
          <w:rFonts w:cstheme="minorHAnsi"/>
          <w:b/>
          <w:color w:val="FF0000"/>
          <w:sz w:val="28"/>
          <w:szCs w:val="28"/>
        </w:rPr>
        <w:t xml:space="preserve">.  Transactions after these dates will post against FY 2022 budgets.  </w:t>
      </w:r>
    </w:p>
    <w:p w14:paraId="24C8102F" w14:textId="77777777" w:rsidR="00FC10E7" w:rsidRDefault="000E28CA">
      <w:pPr>
        <w:rPr>
          <w:rFonts w:cstheme="minorHAnsi"/>
        </w:rPr>
      </w:pPr>
      <w:r w:rsidRPr="0015188D">
        <w:rPr>
          <w:rFonts w:cstheme="minorHAnsi"/>
        </w:rPr>
        <w:t xml:space="preserve">For additional information, please contact </w:t>
      </w:r>
      <w:r w:rsidR="00486273">
        <w:rPr>
          <w:rFonts w:cstheme="minorHAnsi"/>
        </w:rPr>
        <w:t>the Concur Team at concur@rice.edu</w:t>
      </w:r>
      <w:r w:rsidRPr="0015188D">
        <w:rPr>
          <w:rFonts w:cstheme="minorHAnsi"/>
        </w:rPr>
        <w:t xml:space="preserve"> .</w:t>
      </w:r>
    </w:p>
    <w:p w14:paraId="2A21A64E" w14:textId="77777777" w:rsidR="00BA0017" w:rsidRDefault="00BA0017" w:rsidP="00BA0017">
      <w:pPr>
        <w:pStyle w:val="Heading1"/>
      </w:pPr>
      <w:bookmarkStart w:id="8" w:name="_Toc9238641"/>
      <w:r>
        <w:t>Year-End Receivables</w:t>
      </w:r>
      <w:bookmarkEnd w:id="8"/>
    </w:p>
    <w:p w14:paraId="67F5BFE5" w14:textId="7389E669" w:rsidR="00BA0017" w:rsidRPr="00BA0017" w:rsidRDefault="00BA0017" w:rsidP="00BA0017">
      <w:pPr>
        <w:rPr>
          <w:rFonts w:cstheme="minorHAnsi"/>
        </w:rPr>
      </w:pPr>
      <w:r w:rsidRPr="0015188D">
        <w:rPr>
          <w:rFonts w:cstheme="minorHAnsi"/>
        </w:rPr>
        <w:t xml:space="preserve">Please notify the Controller’s Office if you have made </w:t>
      </w:r>
      <w:r w:rsidR="00017A55">
        <w:rPr>
          <w:rFonts w:cstheme="minorHAnsi"/>
        </w:rPr>
        <w:t xml:space="preserve">a deposit prior to June </w:t>
      </w:r>
      <w:r w:rsidR="00CD0101">
        <w:rPr>
          <w:rFonts w:cstheme="minorHAnsi"/>
        </w:rPr>
        <w:t>18</w:t>
      </w:r>
      <w:r w:rsidRPr="0015188D">
        <w:rPr>
          <w:rFonts w:cstheme="minorHAnsi"/>
        </w:rPr>
        <w:t xml:space="preserve"> for services the University </w:t>
      </w:r>
      <w:r w:rsidR="00243151">
        <w:rPr>
          <w:rFonts w:cstheme="minorHAnsi"/>
        </w:rPr>
        <w:t>will provide in FY 2022</w:t>
      </w:r>
      <w:r w:rsidRPr="0015188D">
        <w:rPr>
          <w:rFonts w:cstheme="minorHAnsi"/>
        </w:rPr>
        <w:t xml:space="preserve"> or if you h</w:t>
      </w:r>
      <w:r w:rsidR="00243151">
        <w:rPr>
          <w:rFonts w:cstheme="minorHAnsi"/>
        </w:rPr>
        <w:t>ave provided services in FY 2021</w:t>
      </w:r>
      <w:r w:rsidRPr="0015188D">
        <w:rPr>
          <w:rFonts w:cstheme="minorHAnsi"/>
        </w:rPr>
        <w:t xml:space="preserve"> for which you will not receive payment until after the beginning of the new year.</w:t>
      </w:r>
      <w:r>
        <w:rPr>
          <w:rFonts w:cstheme="minorHAnsi"/>
        </w:rPr>
        <w:t xml:space="preserve">  Please provide this information whether receivables have been billed or have not been billed.  Send information to Crystal Davis at </w:t>
      </w:r>
      <w:hyperlink r:id="rId18" w:history="1">
        <w:r w:rsidRPr="00170039">
          <w:rPr>
            <w:rStyle w:val="Hyperlink"/>
            <w:rFonts w:cstheme="minorHAnsi"/>
          </w:rPr>
          <w:t>crystald@rice.edu</w:t>
        </w:r>
      </w:hyperlink>
      <w:r>
        <w:rPr>
          <w:rFonts w:cstheme="minorHAnsi"/>
        </w:rPr>
        <w:t xml:space="preserve"> or x2478.</w:t>
      </w:r>
    </w:p>
    <w:p w14:paraId="59CFB1EB" w14:textId="77777777" w:rsidR="00F37B90" w:rsidRPr="00486273" w:rsidRDefault="000E28CA" w:rsidP="009C103B">
      <w:pPr>
        <w:pStyle w:val="Heading1"/>
      </w:pPr>
      <w:bookmarkStart w:id="9" w:name="_Toc9238642"/>
      <w:r w:rsidRPr="0015188D">
        <w:t xml:space="preserve">General Deposits, Gifts, Other </w:t>
      </w:r>
      <w:r w:rsidR="00852B2F" w:rsidRPr="00486273">
        <w:t xml:space="preserve">Incoming </w:t>
      </w:r>
      <w:r w:rsidRPr="0015188D">
        <w:t>Payments</w:t>
      </w:r>
      <w:bookmarkEnd w:id="9"/>
    </w:p>
    <w:p w14:paraId="0FE97CA2" w14:textId="52E84221" w:rsidR="004B6506" w:rsidRPr="00967DBB" w:rsidRDefault="000E28CA">
      <w:pPr>
        <w:rPr>
          <w:rFonts w:cstheme="minorHAnsi"/>
        </w:rPr>
      </w:pPr>
      <w:r w:rsidRPr="0015188D">
        <w:rPr>
          <w:rFonts w:cstheme="minorHAnsi"/>
        </w:rPr>
        <w:t>All checks receive</w:t>
      </w:r>
      <w:r w:rsidR="005142A0">
        <w:rPr>
          <w:rFonts w:cstheme="minorHAnsi"/>
        </w:rPr>
        <w:t>d in June must b</w:t>
      </w:r>
      <w:r w:rsidR="00017A55">
        <w:rPr>
          <w:rFonts w:cstheme="minorHAnsi"/>
        </w:rPr>
        <w:t xml:space="preserve">e deposited by 2 p.m. on June </w:t>
      </w:r>
      <w:r w:rsidR="00A52567">
        <w:rPr>
          <w:rFonts w:cstheme="minorHAnsi"/>
        </w:rPr>
        <w:t>18</w:t>
      </w:r>
      <w:r w:rsidRPr="0015188D">
        <w:rPr>
          <w:rFonts w:cstheme="minorHAnsi"/>
        </w:rPr>
        <w:t xml:space="preserve">.  </w:t>
      </w:r>
    </w:p>
    <w:p w14:paraId="0B5F1AC9" w14:textId="030A9B9C" w:rsidR="00F60337" w:rsidRPr="00A52567" w:rsidRDefault="00017A55" w:rsidP="0015188D">
      <w:pPr>
        <w:pStyle w:val="ListParagraph"/>
        <w:numPr>
          <w:ilvl w:val="0"/>
          <w:numId w:val="20"/>
        </w:numPr>
        <w:rPr>
          <w:rFonts w:cstheme="minorHAnsi"/>
        </w:rPr>
      </w:pPr>
      <w:r>
        <w:rPr>
          <w:rFonts w:cstheme="minorHAnsi"/>
        </w:rPr>
        <w:t>General payments should be delivered</w:t>
      </w:r>
      <w:r w:rsidR="000E28CA" w:rsidRPr="0015188D">
        <w:rPr>
          <w:rFonts w:cstheme="minorHAnsi"/>
        </w:rPr>
        <w:t xml:space="preserve"> to the Cashier’s Office (</w:t>
      </w:r>
      <w:r>
        <w:rPr>
          <w:rFonts w:cstheme="minorHAnsi"/>
        </w:rPr>
        <w:t xml:space="preserve">mail checks to </w:t>
      </w:r>
      <w:r w:rsidR="000E28CA" w:rsidRPr="0015188D">
        <w:rPr>
          <w:rFonts w:cstheme="minorHAnsi"/>
        </w:rPr>
        <w:t xml:space="preserve">MS 55, </w:t>
      </w:r>
      <w:r w:rsidRPr="00A52567">
        <w:rPr>
          <w:rFonts w:cstheme="minorHAnsi"/>
        </w:rPr>
        <w:t xml:space="preserve">open for currency at </w:t>
      </w:r>
      <w:r w:rsidR="000E28CA" w:rsidRPr="00A52567">
        <w:rPr>
          <w:rFonts w:cstheme="minorHAnsi"/>
        </w:rPr>
        <w:t>110 Allen Center</w:t>
      </w:r>
      <w:r w:rsidRPr="00A52567">
        <w:rPr>
          <w:rFonts w:cstheme="minorHAnsi"/>
        </w:rPr>
        <w:t xml:space="preserve"> </w:t>
      </w:r>
      <w:r w:rsidR="008A3311" w:rsidRPr="00A52567">
        <w:rPr>
          <w:rFonts w:cstheme="minorHAnsi"/>
        </w:rPr>
        <w:t>Monday through Friday 1 to 4 p.m.</w:t>
      </w:r>
      <w:r w:rsidRPr="00A52567">
        <w:rPr>
          <w:rFonts w:cstheme="minorHAnsi"/>
        </w:rPr>
        <w:t>).</w:t>
      </w:r>
    </w:p>
    <w:p w14:paraId="5A9352E1" w14:textId="47C72895" w:rsidR="00F60337" w:rsidRDefault="00017A55" w:rsidP="0015188D">
      <w:pPr>
        <w:pStyle w:val="ListParagraph"/>
        <w:numPr>
          <w:ilvl w:val="0"/>
          <w:numId w:val="20"/>
        </w:numPr>
        <w:rPr>
          <w:rFonts w:cstheme="minorHAnsi"/>
        </w:rPr>
      </w:pPr>
      <w:r>
        <w:rPr>
          <w:rFonts w:cstheme="minorHAnsi"/>
        </w:rPr>
        <w:t>Gifts should be delivered</w:t>
      </w:r>
      <w:r w:rsidR="000E28CA" w:rsidRPr="0015188D">
        <w:rPr>
          <w:rFonts w:cstheme="minorHAnsi"/>
        </w:rPr>
        <w:t xml:space="preserve"> to Development (</w:t>
      </w:r>
      <w:r>
        <w:rPr>
          <w:rFonts w:cstheme="minorHAnsi"/>
        </w:rPr>
        <w:t>mail checks to MS 80</w:t>
      </w:r>
      <w:r w:rsidR="000E28CA" w:rsidRPr="0015188D">
        <w:rPr>
          <w:rFonts w:cstheme="minorHAnsi"/>
        </w:rPr>
        <w:t xml:space="preserve">).  </w:t>
      </w:r>
    </w:p>
    <w:p w14:paraId="60DF74FA" w14:textId="35556A6B" w:rsidR="004B6506" w:rsidRPr="00967DBB" w:rsidRDefault="000E28CA" w:rsidP="004B6506">
      <w:pPr>
        <w:rPr>
          <w:rFonts w:cstheme="minorHAnsi"/>
        </w:rPr>
      </w:pPr>
      <w:r w:rsidRPr="0015188D">
        <w:rPr>
          <w:rFonts w:cstheme="minorHAnsi"/>
        </w:rPr>
        <w:t>Credit card payments</w:t>
      </w:r>
      <w:r w:rsidR="00C93534">
        <w:rPr>
          <w:rFonts w:cstheme="minorHAnsi"/>
        </w:rPr>
        <w:t xml:space="preserve"> received</w:t>
      </w:r>
      <w:r w:rsidRPr="0015188D">
        <w:rPr>
          <w:rFonts w:cstheme="minorHAnsi"/>
        </w:rPr>
        <w:t xml:space="preserve"> must be settled by the end of the day on June </w:t>
      </w:r>
      <w:r w:rsidR="00E231FF">
        <w:rPr>
          <w:rFonts w:cstheme="minorHAnsi"/>
        </w:rPr>
        <w:t>18</w:t>
      </w:r>
      <w:r w:rsidRPr="0015188D">
        <w:rPr>
          <w:rFonts w:cstheme="minorHAnsi"/>
        </w:rPr>
        <w:t xml:space="preserve"> and the credit card deposit voucher </w:t>
      </w:r>
      <w:r w:rsidR="009A52FC">
        <w:rPr>
          <w:rFonts w:cstheme="minorHAnsi"/>
        </w:rPr>
        <w:t>prepared and sent to the Controller</w:t>
      </w:r>
      <w:r w:rsidRPr="0015188D">
        <w:rPr>
          <w:rFonts w:cstheme="minorHAnsi"/>
        </w:rPr>
        <w:t xml:space="preserve">’s Office by </w:t>
      </w:r>
      <w:r w:rsidRPr="009A52FC">
        <w:rPr>
          <w:rFonts w:cstheme="minorHAnsi"/>
        </w:rPr>
        <w:t>8 a.m</w:t>
      </w:r>
      <w:r w:rsidRPr="00A52567">
        <w:rPr>
          <w:rFonts w:cstheme="minorHAnsi"/>
        </w:rPr>
        <w:t xml:space="preserve">. </w:t>
      </w:r>
      <w:r w:rsidR="00467F20" w:rsidRPr="00E231FF">
        <w:rPr>
          <w:rFonts w:cstheme="minorHAnsi"/>
        </w:rPr>
        <w:t>J</w:t>
      </w:r>
      <w:r w:rsidR="00017A55" w:rsidRPr="00E231FF">
        <w:rPr>
          <w:rFonts w:cstheme="minorHAnsi"/>
        </w:rPr>
        <w:t>u</w:t>
      </w:r>
      <w:r w:rsidR="00E231FF" w:rsidRPr="00E231FF">
        <w:rPr>
          <w:rFonts w:cstheme="minorHAnsi"/>
        </w:rPr>
        <w:t>ne 21.</w:t>
      </w:r>
      <w:r w:rsidRPr="0015188D">
        <w:rPr>
          <w:rFonts w:cstheme="minorHAnsi"/>
        </w:rPr>
        <w:t xml:space="preserve">  </w:t>
      </w:r>
    </w:p>
    <w:p w14:paraId="77978298" w14:textId="543C7A9A" w:rsidR="00735C94" w:rsidRPr="00967DBB" w:rsidRDefault="00852B2F" w:rsidP="004B6506">
      <w:pPr>
        <w:rPr>
          <w:rFonts w:cstheme="minorHAnsi"/>
        </w:rPr>
      </w:pPr>
      <w:r>
        <w:rPr>
          <w:rFonts w:cstheme="minorHAnsi"/>
        </w:rPr>
        <w:t>Incoming p</w:t>
      </w:r>
      <w:r w:rsidR="000E28CA" w:rsidRPr="0015188D">
        <w:rPr>
          <w:rFonts w:cstheme="minorHAnsi"/>
        </w:rPr>
        <w:t xml:space="preserve">ayments by wire transfer, electronic funds transfer, ACH, or similar methods should be reported to </w:t>
      </w:r>
      <w:r w:rsidR="00FF6EBF">
        <w:rPr>
          <w:rFonts w:cstheme="minorHAnsi"/>
        </w:rPr>
        <w:t>on the</w:t>
      </w:r>
      <w:r w:rsidR="00FF6EBF" w:rsidRPr="00FF6EBF">
        <w:t xml:space="preserve"> </w:t>
      </w:r>
      <w:hyperlink r:id="rId19" w:tooltip="INCOMING DEPT WIRE/ACH ONLINE FORM" w:history="1">
        <w:r w:rsidR="00FF6EBF" w:rsidRPr="00FF6EBF">
          <w:rPr>
            <w:rStyle w:val="Hyperlink"/>
            <w:b/>
            <w:bCs/>
          </w:rPr>
          <w:t>Incoming Wire/ACH Claim Form</w:t>
        </w:r>
      </w:hyperlink>
      <w:r w:rsidR="00FF6EBF" w:rsidRPr="00FF6EBF">
        <w:rPr>
          <w:rFonts w:cstheme="minorHAnsi"/>
        </w:rPr>
        <w:t>.</w:t>
      </w:r>
    </w:p>
    <w:p w14:paraId="0A79F104" w14:textId="77777777" w:rsidR="00735C94" w:rsidRPr="00967DBB" w:rsidRDefault="000E28CA">
      <w:pPr>
        <w:rPr>
          <w:rFonts w:cstheme="minorHAnsi"/>
        </w:rPr>
      </w:pPr>
      <w:r w:rsidRPr="0015188D">
        <w:rPr>
          <w:rFonts w:cstheme="minorHAnsi"/>
        </w:rPr>
        <w:t xml:space="preserve">For additional information on gift processing, please contact Development at x4600 or </w:t>
      </w:r>
      <w:hyperlink r:id="rId20" w:history="1">
        <w:r w:rsidRPr="00E61B43">
          <w:rPr>
            <w:rStyle w:val="Hyperlink"/>
            <w:rFonts w:cstheme="minorHAnsi"/>
          </w:rPr>
          <w:t>giving@rice.edu</w:t>
        </w:r>
      </w:hyperlink>
      <w:r w:rsidRPr="0015188D">
        <w:rPr>
          <w:rFonts w:cstheme="minorHAnsi"/>
        </w:rPr>
        <w:t xml:space="preserve"> or </w:t>
      </w:r>
      <w:r w:rsidR="00D87B20">
        <w:rPr>
          <w:rFonts w:cstheme="minorHAnsi"/>
        </w:rPr>
        <w:t xml:space="preserve">Melanie Boyd at x5800 or </w:t>
      </w:r>
      <w:hyperlink r:id="rId21" w:history="1">
        <w:r w:rsidR="00D87B20" w:rsidRPr="004E1B0F">
          <w:rPr>
            <w:rStyle w:val="Hyperlink"/>
            <w:rFonts w:cstheme="minorHAnsi"/>
          </w:rPr>
          <w:t>mboyd@rice.edu</w:t>
        </w:r>
      </w:hyperlink>
      <w:r w:rsidR="00D87B20">
        <w:rPr>
          <w:rFonts w:cstheme="minorHAnsi"/>
        </w:rPr>
        <w:t xml:space="preserve"> </w:t>
      </w:r>
      <w:r w:rsidRPr="0015188D">
        <w:rPr>
          <w:rFonts w:cstheme="minorHAnsi"/>
        </w:rPr>
        <w:t>.</w:t>
      </w:r>
    </w:p>
    <w:p w14:paraId="031FDA3C" w14:textId="490060AD" w:rsidR="004B6506" w:rsidRDefault="000E28CA">
      <w:pPr>
        <w:rPr>
          <w:rFonts w:cstheme="minorHAnsi"/>
        </w:rPr>
      </w:pPr>
      <w:r w:rsidRPr="0015188D">
        <w:rPr>
          <w:rFonts w:cstheme="minorHAnsi"/>
        </w:rPr>
        <w:t xml:space="preserve">For additional information on general deposits, please contact the Cashier’s Office at x4946 or </w:t>
      </w:r>
      <w:hyperlink r:id="rId22" w:history="1">
        <w:r w:rsidRPr="00E61B43">
          <w:rPr>
            <w:rStyle w:val="Hyperlink"/>
            <w:rFonts w:cstheme="minorHAnsi"/>
          </w:rPr>
          <w:t>cashier@rice.edu</w:t>
        </w:r>
      </w:hyperlink>
      <w:r w:rsidRPr="0015188D">
        <w:rPr>
          <w:rFonts w:cstheme="minorHAnsi"/>
        </w:rPr>
        <w:t xml:space="preserve"> .</w:t>
      </w:r>
    </w:p>
    <w:p w14:paraId="2E899EBF" w14:textId="1AE22D83" w:rsidR="008A3311" w:rsidRPr="00A52567" w:rsidRDefault="008A3311">
      <w:pPr>
        <w:rPr>
          <w:rFonts w:cstheme="minorHAnsi"/>
          <w:b/>
          <w:color w:val="FF0000"/>
          <w:sz w:val="28"/>
          <w:szCs w:val="28"/>
        </w:rPr>
      </w:pPr>
      <w:r w:rsidRPr="00A52567">
        <w:rPr>
          <w:rFonts w:cstheme="minorHAnsi"/>
          <w:b/>
          <w:color w:val="FF0000"/>
          <w:sz w:val="28"/>
          <w:szCs w:val="28"/>
        </w:rPr>
        <w:t>Deposits</w:t>
      </w:r>
      <w:r w:rsidR="00A52567" w:rsidRPr="00A52567">
        <w:rPr>
          <w:rFonts w:cstheme="minorHAnsi"/>
          <w:b/>
          <w:color w:val="FF0000"/>
          <w:sz w:val="28"/>
          <w:szCs w:val="28"/>
        </w:rPr>
        <w:t xml:space="preserve"> made through the Cashier through June 18 will post</w:t>
      </w:r>
      <w:r w:rsidRPr="00A52567">
        <w:rPr>
          <w:rFonts w:cstheme="minorHAnsi"/>
          <w:b/>
          <w:color w:val="FF0000"/>
          <w:sz w:val="28"/>
          <w:szCs w:val="28"/>
        </w:rPr>
        <w:t xml:space="preserve"> in FY 2021.  Deposits for gifts</w:t>
      </w:r>
      <w:r w:rsidR="0001093F" w:rsidRPr="00A52567">
        <w:rPr>
          <w:rFonts w:cstheme="minorHAnsi"/>
          <w:b/>
          <w:color w:val="FF0000"/>
          <w:sz w:val="28"/>
          <w:szCs w:val="28"/>
        </w:rPr>
        <w:t xml:space="preserve"> deposited by DAR</w:t>
      </w:r>
      <w:r w:rsidRPr="00A52567">
        <w:rPr>
          <w:rFonts w:cstheme="minorHAnsi"/>
          <w:b/>
          <w:color w:val="FF0000"/>
          <w:sz w:val="28"/>
          <w:szCs w:val="28"/>
        </w:rPr>
        <w:t xml:space="preserve"> </w:t>
      </w:r>
      <w:r w:rsidR="00A52567" w:rsidRPr="00A52567">
        <w:rPr>
          <w:rFonts w:cstheme="minorHAnsi"/>
          <w:b/>
          <w:color w:val="FF0000"/>
          <w:sz w:val="28"/>
          <w:szCs w:val="28"/>
        </w:rPr>
        <w:t xml:space="preserve">through June 30 will post to gift funds </w:t>
      </w:r>
      <w:r w:rsidRPr="00A52567">
        <w:rPr>
          <w:rFonts w:cstheme="minorHAnsi"/>
          <w:b/>
          <w:color w:val="FF0000"/>
          <w:sz w:val="28"/>
          <w:szCs w:val="28"/>
        </w:rPr>
        <w:t>in FY 2021</w:t>
      </w:r>
      <w:r w:rsidR="00A52567" w:rsidRPr="00A52567">
        <w:rPr>
          <w:rFonts w:cstheme="minorHAnsi"/>
          <w:b/>
          <w:color w:val="FF0000"/>
          <w:sz w:val="28"/>
          <w:szCs w:val="28"/>
        </w:rPr>
        <w:t>.</w:t>
      </w:r>
    </w:p>
    <w:p w14:paraId="7803D09D" w14:textId="77777777" w:rsidR="003E4D58" w:rsidRPr="00982620" w:rsidRDefault="000E28CA" w:rsidP="009C103B">
      <w:pPr>
        <w:pStyle w:val="Heading1"/>
      </w:pPr>
      <w:bookmarkStart w:id="10" w:name="_Toc9238643"/>
      <w:r w:rsidRPr="0015188D">
        <w:t>Petty Cash</w:t>
      </w:r>
      <w:bookmarkEnd w:id="10"/>
    </w:p>
    <w:p w14:paraId="4567064E" w14:textId="5D1B9215" w:rsidR="003E4D58" w:rsidRDefault="000E28CA">
      <w:pPr>
        <w:rPr>
          <w:rFonts w:cstheme="minorHAnsi"/>
        </w:rPr>
      </w:pPr>
      <w:r w:rsidRPr="0015188D">
        <w:rPr>
          <w:rFonts w:cstheme="minorHAnsi"/>
        </w:rPr>
        <w:t xml:space="preserve">Petty Cash renewals are due in </w:t>
      </w:r>
      <w:r w:rsidR="00FE0FBE">
        <w:rPr>
          <w:rFonts w:cstheme="minorHAnsi"/>
        </w:rPr>
        <w:t xml:space="preserve">the </w:t>
      </w:r>
      <w:r w:rsidR="00017A55">
        <w:rPr>
          <w:rFonts w:cstheme="minorHAnsi"/>
        </w:rPr>
        <w:t xml:space="preserve">Cashier’s Office during operating hours </w:t>
      </w:r>
      <w:r w:rsidR="00017A55" w:rsidRPr="00E231FF">
        <w:rPr>
          <w:rFonts w:cstheme="minorHAnsi"/>
        </w:rPr>
        <w:t>on June 12</w:t>
      </w:r>
      <w:r w:rsidRPr="00E231FF">
        <w:rPr>
          <w:rFonts w:cstheme="minorHAnsi"/>
        </w:rPr>
        <w:t>.  Petty</w:t>
      </w:r>
      <w:r w:rsidR="00243151">
        <w:rPr>
          <w:rFonts w:cstheme="minorHAnsi"/>
        </w:rPr>
        <w:t xml:space="preserve"> Cash reimbursements for FY 2021</w:t>
      </w:r>
      <w:r w:rsidRPr="0015188D">
        <w:rPr>
          <w:rFonts w:cstheme="minorHAnsi"/>
        </w:rPr>
        <w:t xml:space="preserve"> business are due in the Ca</w:t>
      </w:r>
      <w:r w:rsidR="00467F20">
        <w:rPr>
          <w:rFonts w:cstheme="minorHAnsi"/>
        </w:rPr>
        <w:t xml:space="preserve">shier’s Office by </w:t>
      </w:r>
      <w:r w:rsidR="00017A55">
        <w:rPr>
          <w:rFonts w:cstheme="minorHAnsi"/>
        </w:rPr>
        <w:t xml:space="preserve">June </w:t>
      </w:r>
      <w:r w:rsidR="00E231FF">
        <w:rPr>
          <w:rFonts w:cstheme="minorHAnsi"/>
        </w:rPr>
        <w:t>18</w:t>
      </w:r>
      <w:r w:rsidRPr="0015188D">
        <w:rPr>
          <w:rFonts w:cstheme="minorHAnsi"/>
        </w:rPr>
        <w:t>.</w:t>
      </w:r>
    </w:p>
    <w:p w14:paraId="1C69C511" w14:textId="77777777" w:rsidR="00D72DA9" w:rsidRPr="00982620" w:rsidRDefault="000E28CA" w:rsidP="009C103B">
      <w:pPr>
        <w:pStyle w:val="Heading1"/>
      </w:pPr>
      <w:bookmarkStart w:id="11" w:name="_Toc9238644"/>
      <w:r w:rsidRPr="0015188D">
        <w:lastRenderedPageBreak/>
        <w:t>Final June Close</w:t>
      </w:r>
      <w:bookmarkEnd w:id="11"/>
    </w:p>
    <w:p w14:paraId="20B9D1C7" w14:textId="404DA5C1" w:rsidR="00FD5F5B" w:rsidRPr="00967DBB" w:rsidRDefault="000E28CA" w:rsidP="00FD5F5B">
      <w:pPr>
        <w:rPr>
          <w:rFonts w:cstheme="minorHAnsi"/>
        </w:rPr>
      </w:pPr>
      <w:r w:rsidRPr="0015188D">
        <w:rPr>
          <w:rFonts w:cstheme="minorHAnsi"/>
        </w:rPr>
        <w:t>The online expense and revenue correction form is available for cost trans</w:t>
      </w:r>
      <w:r w:rsidR="005142A0">
        <w:rPr>
          <w:rFonts w:cstheme="minorHAnsi"/>
        </w:rPr>
        <w:t>fers for June activity through 5 p</w:t>
      </w:r>
      <w:r w:rsidRPr="0015188D">
        <w:rPr>
          <w:rFonts w:cstheme="minorHAnsi"/>
        </w:rPr>
        <w:t xml:space="preserve">.m. </w:t>
      </w:r>
      <w:r w:rsidRPr="00E231FF">
        <w:rPr>
          <w:rFonts w:cstheme="minorHAnsi"/>
        </w:rPr>
        <w:t>on Ju</w:t>
      </w:r>
      <w:r w:rsidR="00E231FF" w:rsidRPr="00E231FF">
        <w:rPr>
          <w:rFonts w:cstheme="minorHAnsi"/>
        </w:rPr>
        <w:t>ne 18</w:t>
      </w:r>
      <w:r w:rsidR="00017A55" w:rsidRPr="00E231FF">
        <w:rPr>
          <w:rFonts w:cstheme="minorHAnsi"/>
        </w:rPr>
        <w:t>.</w:t>
      </w:r>
      <w:r w:rsidR="00017A55">
        <w:rPr>
          <w:rFonts w:cstheme="minorHAnsi"/>
        </w:rPr>
        <w:t xml:space="preserve">  Paper forms cannot be accepted, but PDF</w:t>
      </w:r>
      <w:r w:rsidRPr="00A26618">
        <w:rPr>
          <w:rFonts w:cstheme="minorHAnsi"/>
        </w:rPr>
        <w:t xml:space="preserve"> equivalent of the online EX form is still </w:t>
      </w:r>
      <w:r w:rsidR="00017A55">
        <w:rPr>
          <w:rFonts w:cstheme="minorHAnsi"/>
        </w:rPr>
        <w:t>acceptable;</w:t>
      </w:r>
      <w:r w:rsidRPr="00A26618">
        <w:rPr>
          <w:rFonts w:cstheme="minorHAnsi"/>
        </w:rPr>
        <w:t xml:space="preserve"> the same deadlines a</w:t>
      </w:r>
      <w:r w:rsidR="00467F20">
        <w:rPr>
          <w:rFonts w:cstheme="minorHAnsi"/>
        </w:rPr>
        <w:t xml:space="preserve">pply.  </w:t>
      </w:r>
      <w:r w:rsidR="00243151">
        <w:rPr>
          <w:rFonts w:cstheme="minorHAnsi"/>
          <w:b/>
          <w:u w:val="single"/>
        </w:rPr>
        <w:t>Reallocations for FY 2021</w:t>
      </w:r>
      <w:r w:rsidRPr="00E06E2A">
        <w:rPr>
          <w:rFonts w:cstheme="minorHAnsi"/>
          <w:b/>
          <w:u w:val="single"/>
        </w:rPr>
        <w:t xml:space="preserve"> charges will not be accepted</w:t>
      </w:r>
      <w:r w:rsidR="005142A0" w:rsidRPr="00E06E2A">
        <w:rPr>
          <w:rFonts w:cstheme="minorHAnsi"/>
          <w:b/>
          <w:u w:val="single"/>
        </w:rPr>
        <w:t xml:space="preserve"> beyond 5 p</w:t>
      </w:r>
      <w:r w:rsidRPr="00E06E2A">
        <w:rPr>
          <w:rFonts w:cstheme="minorHAnsi"/>
          <w:b/>
          <w:u w:val="single"/>
        </w:rPr>
        <w:t xml:space="preserve">.m. </w:t>
      </w:r>
      <w:r w:rsidRPr="00E231FF">
        <w:rPr>
          <w:rFonts w:cstheme="minorHAnsi"/>
          <w:b/>
          <w:u w:val="single"/>
        </w:rPr>
        <w:t>on Ju</w:t>
      </w:r>
      <w:r w:rsidR="00E231FF" w:rsidRPr="00E231FF">
        <w:rPr>
          <w:rFonts w:cstheme="minorHAnsi"/>
          <w:b/>
          <w:u w:val="single"/>
        </w:rPr>
        <w:t>ne 18</w:t>
      </w:r>
      <w:r w:rsidR="00243151" w:rsidRPr="00E231FF">
        <w:rPr>
          <w:rFonts w:cstheme="minorHAnsi"/>
          <w:b/>
          <w:u w:val="single"/>
        </w:rPr>
        <w:t>, 2021</w:t>
      </w:r>
      <w:r w:rsidRPr="00E231FF">
        <w:rPr>
          <w:rFonts w:cstheme="minorHAnsi"/>
          <w:b/>
          <w:u w:val="single"/>
        </w:rPr>
        <w:t>.</w:t>
      </w:r>
      <w:r w:rsidRPr="00E231FF">
        <w:rPr>
          <w:rFonts w:cstheme="minorHAnsi"/>
        </w:rPr>
        <w:t xml:space="preserve"> </w:t>
      </w:r>
      <w:r w:rsidR="00243151" w:rsidRPr="00E231FF">
        <w:rPr>
          <w:rFonts w:cstheme="minorHAnsi"/>
        </w:rPr>
        <w:t xml:space="preserve"> </w:t>
      </w:r>
      <w:r w:rsidR="00243151" w:rsidRPr="00E231FF">
        <w:rPr>
          <w:rFonts w:cstheme="minorHAnsi"/>
          <w:b/>
        </w:rPr>
        <w:t>Corrections of Banner transactions must be made in Banner</w:t>
      </w:r>
      <w:r w:rsidR="00243151" w:rsidRPr="00E231FF">
        <w:rPr>
          <w:rFonts w:cstheme="minorHAnsi"/>
        </w:rPr>
        <w:t xml:space="preserve">.  </w:t>
      </w:r>
      <w:r w:rsidRPr="00E231FF">
        <w:rPr>
          <w:rFonts w:cstheme="minorHAnsi"/>
        </w:rPr>
        <w:t>There is no second chance for labor redistribution or cash deposits.</w:t>
      </w:r>
    </w:p>
    <w:p w14:paraId="13B18667" w14:textId="77777777" w:rsidR="003E4D58" w:rsidRPr="00967DBB" w:rsidRDefault="000E28CA" w:rsidP="00A93D7F">
      <w:pPr>
        <w:pStyle w:val="Heading1"/>
      </w:pPr>
      <w:bookmarkStart w:id="12" w:name="_Toc9238645"/>
      <w:r w:rsidRPr="0015188D">
        <w:t>Reports</w:t>
      </w:r>
      <w:bookmarkEnd w:id="12"/>
    </w:p>
    <w:p w14:paraId="1C7DDF5B" w14:textId="0C0CEDB3" w:rsidR="00F60337" w:rsidRPr="00E231FF" w:rsidRDefault="000E28CA" w:rsidP="0015188D">
      <w:pPr>
        <w:pStyle w:val="ListParagraph"/>
        <w:numPr>
          <w:ilvl w:val="0"/>
          <w:numId w:val="18"/>
        </w:numPr>
        <w:rPr>
          <w:rFonts w:cstheme="minorHAnsi"/>
        </w:rPr>
      </w:pPr>
      <w:r w:rsidRPr="0015188D">
        <w:rPr>
          <w:rFonts w:cstheme="minorHAnsi"/>
        </w:rPr>
        <w:t>First clos</w:t>
      </w:r>
      <w:r w:rsidR="00D36E20">
        <w:rPr>
          <w:rFonts w:cstheme="minorHAnsi"/>
        </w:rPr>
        <w:t>e reports will be available by 10</w:t>
      </w:r>
      <w:r w:rsidRPr="0015188D">
        <w:rPr>
          <w:rFonts w:cstheme="minorHAnsi"/>
        </w:rPr>
        <w:t xml:space="preserve"> p.m. </w:t>
      </w:r>
      <w:r w:rsidR="00D36E20" w:rsidRPr="00D36E20">
        <w:rPr>
          <w:rFonts w:cstheme="minorHAnsi"/>
        </w:rPr>
        <w:t xml:space="preserve">on </w:t>
      </w:r>
      <w:r w:rsidR="00D36E20" w:rsidRPr="00E231FF">
        <w:rPr>
          <w:rFonts w:cstheme="minorHAnsi"/>
        </w:rPr>
        <w:t xml:space="preserve">July </w:t>
      </w:r>
      <w:r w:rsidR="00017A55" w:rsidRPr="00E231FF">
        <w:rPr>
          <w:rFonts w:cstheme="minorHAnsi"/>
        </w:rPr>
        <w:t>7</w:t>
      </w:r>
      <w:r w:rsidRPr="00E231FF">
        <w:rPr>
          <w:rFonts w:cstheme="minorHAnsi"/>
        </w:rPr>
        <w:t xml:space="preserve">.  </w:t>
      </w:r>
    </w:p>
    <w:p w14:paraId="23EE79E8" w14:textId="2136DC62" w:rsidR="00F60337" w:rsidRPr="00E231FF" w:rsidRDefault="000E28CA" w:rsidP="0015188D">
      <w:pPr>
        <w:pStyle w:val="ListParagraph"/>
        <w:numPr>
          <w:ilvl w:val="0"/>
          <w:numId w:val="18"/>
        </w:numPr>
        <w:rPr>
          <w:rFonts w:cstheme="minorHAnsi"/>
        </w:rPr>
      </w:pPr>
      <w:r w:rsidRPr="00E231FF">
        <w:rPr>
          <w:rFonts w:cstheme="minorHAnsi"/>
        </w:rPr>
        <w:t>Second close reports will be a</w:t>
      </w:r>
      <w:r w:rsidR="00A1556D" w:rsidRPr="00E231FF">
        <w:rPr>
          <w:rFonts w:cstheme="minorHAnsi"/>
        </w:rPr>
        <w:t xml:space="preserve">vailable after 8 a.m. on July </w:t>
      </w:r>
      <w:r w:rsidR="00B32D67" w:rsidRPr="00E231FF">
        <w:rPr>
          <w:rFonts w:cstheme="minorHAnsi"/>
        </w:rPr>
        <w:t>26.</w:t>
      </w:r>
    </w:p>
    <w:p w14:paraId="0EC77693" w14:textId="77777777" w:rsidR="00F60337" w:rsidRDefault="000E28CA" w:rsidP="0015188D">
      <w:pPr>
        <w:pStyle w:val="ListParagraph"/>
        <w:numPr>
          <w:ilvl w:val="0"/>
          <w:numId w:val="18"/>
        </w:numPr>
        <w:rPr>
          <w:rFonts w:cstheme="minorHAnsi"/>
        </w:rPr>
      </w:pPr>
      <w:r w:rsidRPr="0015188D">
        <w:rPr>
          <w:rFonts w:cstheme="minorHAnsi"/>
        </w:rPr>
        <w:t>Reports are available in web applications, Oracle Reports tab, options FWRBDTLA/SUMA for Current Funds and FWRBDTLR/SUMR for Research Funds.</w:t>
      </w:r>
    </w:p>
    <w:p w14:paraId="151CAF36" w14:textId="77777777" w:rsidR="006A7AD7" w:rsidRDefault="006A7AD7" w:rsidP="006A7AD7">
      <w:pPr>
        <w:pStyle w:val="ListParagraph"/>
        <w:rPr>
          <w:rFonts w:cstheme="minorHAnsi"/>
        </w:rPr>
      </w:pPr>
    </w:p>
    <w:p w14:paraId="087A5AE0" w14:textId="08A467E1" w:rsidR="00FD5F5B" w:rsidRPr="00BA0017" w:rsidRDefault="000E28CA" w:rsidP="00BA0017">
      <w:pPr>
        <w:pStyle w:val="Heading1"/>
      </w:pPr>
      <w:bookmarkStart w:id="13" w:name="_Toc9238646"/>
      <w:r w:rsidRPr="00BA0017">
        <w:t>Online Services Available in FY 20</w:t>
      </w:r>
      <w:r w:rsidR="00467F20">
        <w:t>2</w:t>
      </w:r>
      <w:bookmarkEnd w:id="13"/>
      <w:r w:rsidR="00243151">
        <w:t>2</w:t>
      </w:r>
      <w:r w:rsidR="00B260B1">
        <w:t xml:space="preserve"> and Transition to </w:t>
      </w:r>
      <w:r w:rsidR="00CD0101">
        <w:t>iO</w:t>
      </w:r>
    </w:p>
    <w:p w14:paraId="3A41F6A7" w14:textId="24924770" w:rsidR="00403B39" w:rsidRDefault="00243151" w:rsidP="00B260B1">
      <w:pPr>
        <w:pStyle w:val="ListParagraph"/>
        <w:numPr>
          <w:ilvl w:val="0"/>
          <w:numId w:val="18"/>
        </w:numPr>
        <w:spacing w:after="0"/>
        <w:rPr>
          <w:rFonts w:cstheme="minorHAnsi"/>
        </w:rPr>
      </w:pPr>
      <w:r w:rsidRPr="00B260B1">
        <w:rPr>
          <w:rFonts w:cstheme="minorHAnsi"/>
        </w:rPr>
        <w:t>All FY 2022 transactions will post in ImagineOne</w:t>
      </w:r>
      <w:r w:rsidR="00B260B1">
        <w:rPr>
          <w:rFonts w:cstheme="minorHAnsi"/>
        </w:rPr>
        <w:t>.</w:t>
      </w:r>
    </w:p>
    <w:p w14:paraId="5B8BBEA5" w14:textId="58105505" w:rsidR="00B260B1" w:rsidRDefault="00B260B1" w:rsidP="00B260B1">
      <w:pPr>
        <w:pStyle w:val="ListParagraph"/>
        <w:numPr>
          <w:ilvl w:val="0"/>
          <w:numId w:val="18"/>
        </w:numPr>
        <w:spacing w:after="0"/>
        <w:rPr>
          <w:rFonts w:cstheme="minorHAnsi"/>
        </w:rPr>
      </w:pPr>
      <w:r>
        <w:rPr>
          <w:rFonts w:cstheme="minorHAnsi"/>
        </w:rPr>
        <w:t xml:space="preserve">Edgar Web Apps and Banner 9 will be available as usual through the end of period 12, although cut-off dates for different types of transactions will come earlier as discussed in the preceding sections.  </w:t>
      </w:r>
    </w:p>
    <w:p w14:paraId="059A75F0" w14:textId="570A26D0" w:rsidR="00B260B1" w:rsidRDefault="00B260B1" w:rsidP="00B260B1">
      <w:pPr>
        <w:pStyle w:val="ListParagraph"/>
        <w:numPr>
          <w:ilvl w:val="0"/>
          <w:numId w:val="18"/>
        </w:numPr>
        <w:spacing w:after="0"/>
        <w:rPr>
          <w:rFonts w:cstheme="minorHAnsi"/>
        </w:rPr>
      </w:pPr>
      <w:r>
        <w:rPr>
          <w:rFonts w:cstheme="minorHAnsi"/>
        </w:rPr>
        <w:t>Edgar Web Apps and Banner 9 will not be available after the end of period 12</w:t>
      </w:r>
      <w:r w:rsidR="00CD0101">
        <w:rPr>
          <w:rFonts w:cstheme="minorHAnsi"/>
        </w:rPr>
        <w:t xml:space="preserve"> on July 23, 2021.</w:t>
      </w:r>
    </w:p>
    <w:p w14:paraId="3B7FDE91" w14:textId="38937B96" w:rsidR="00CD0101" w:rsidRDefault="00CD0101" w:rsidP="00B260B1">
      <w:pPr>
        <w:pStyle w:val="ListParagraph"/>
        <w:numPr>
          <w:ilvl w:val="0"/>
          <w:numId w:val="18"/>
        </w:numPr>
        <w:spacing w:after="0"/>
        <w:rPr>
          <w:rFonts w:cstheme="minorHAnsi"/>
        </w:rPr>
      </w:pPr>
      <w:r>
        <w:rPr>
          <w:rFonts w:cstheme="minorHAnsi"/>
        </w:rPr>
        <w:t>New designated funds, orgs, activity codes, and accounts will not be established in Banner after April 16.  New R funds and capital project funds will not be set up after May 31.</w:t>
      </w:r>
    </w:p>
    <w:p w14:paraId="0CF901FC" w14:textId="4D5C853E" w:rsidR="00CD0101" w:rsidRPr="00B260B1" w:rsidRDefault="00CD0101" w:rsidP="00B260B1">
      <w:pPr>
        <w:pStyle w:val="ListParagraph"/>
        <w:numPr>
          <w:ilvl w:val="0"/>
          <w:numId w:val="18"/>
        </w:numPr>
        <w:spacing w:after="0"/>
        <w:rPr>
          <w:rFonts w:cstheme="minorHAnsi"/>
        </w:rPr>
      </w:pPr>
      <w:r>
        <w:rPr>
          <w:rFonts w:cstheme="minorHAnsi"/>
        </w:rPr>
        <w:t>No Faculty Club or Chemistry Storeroom interfaces will post after June 18.</w:t>
      </w:r>
    </w:p>
    <w:p w14:paraId="76E4541D" w14:textId="69ED3A3D" w:rsidR="00904BC2" w:rsidRPr="00982620" w:rsidRDefault="000E28CA" w:rsidP="009C103B">
      <w:pPr>
        <w:pStyle w:val="Heading1"/>
      </w:pPr>
      <w:bookmarkStart w:id="14" w:name="_Toc9238647"/>
      <w:r w:rsidRPr="0015188D">
        <w:t>Contacts</w:t>
      </w:r>
      <w:bookmarkEnd w:id="14"/>
    </w:p>
    <w:p w14:paraId="307BDBD7" w14:textId="77777777" w:rsidR="00A26A11" w:rsidRDefault="009E22FE" w:rsidP="00A26A11">
      <w:pPr>
        <w:spacing w:after="0"/>
        <w:ind w:left="2880" w:hanging="2880"/>
        <w:rPr>
          <w:rFonts w:cstheme="minorHAnsi"/>
        </w:rPr>
      </w:pPr>
      <w:r>
        <w:rPr>
          <w:rFonts w:cstheme="minorHAnsi"/>
        </w:rPr>
        <w:t>Concur</w:t>
      </w:r>
      <w:r>
        <w:rPr>
          <w:rFonts w:cstheme="minorHAnsi"/>
        </w:rPr>
        <w:tab/>
        <w:t>Gi</w:t>
      </w:r>
      <w:r w:rsidR="00BF349F">
        <w:rPr>
          <w:rFonts w:cstheme="minorHAnsi"/>
        </w:rPr>
        <w:t>na Diaz – x. 6715</w:t>
      </w:r>
      <w:r w:rsidR="00136398" w:rsidDel="00136398">
        <w:rPr>
          <w:rFonts w:cstheme="minorHAnsi"/>
        </w:rPr>
        <w:t xml:space="preserve"> </w:t>
      </w:r>
    </w:p>
    <w:p w14:paraId="1AAD91F6" w14:textId="61E84E94" w:rsidR="00701F95" w:rsidRPr="00967DBB" w:rsidRDefault="00D36E20" w:rsidP="00E06E2A">
      <w:pPr>
        <w:spacing w:after="0"/>
        <w:ind w:left="2880" w:hanging="2880"/>
        <w:rPr>
          <w:rFonts w:cstheme="minorHAnsi"/>
        </w:rPr>
      </w:pPr>
      <w:r>
        <w:rPr>
          <w:rFonts w:cstheme="minorHAnsi"/>
        </w:rPr>
        <w:t>Vendor Invoice</w:t>
      </w:r>
      <w:r w:rsidR="00030304">
        <w:rPr>
          <w:rFonts w:cstheme="minorHAnsi"/>
        </w:rPr>
        <w:t>s</w:t>
      </w:r>
      <w:r w:rsidR="00AD7B4A">
        <w:rPr>
          <w:rFonts w:cstheme="minorHAnsi"/>
        </w:rPr>
        <w:tab/>
      </w:r>
      <w:r w:rsidR="00017A55">
        <w:rPr>
          <w:rFonts w:cstheme="minorHAnsi"/>
        </w:rPr>
        <w:t>Procure to Pay</w:t>
      </w:r>
      <w:r w:rsidR="00D87B20">
        <w:rPr>
          <w:rFonts w:cstheme="minorHAnsi"/>
        </w:rPr>
        <w:t xml:space="preserve"> – x6700, </w:t>
      </w:r>
      <w:hyperlink r:id="rId23" w:history="1">
        <w:r w:rsidR="00D87B20" w:rsidRPr="004E1B0F">
          <w:rPr>
            <w:rStyle w:val="Hyperlink"/>
            <w:rFonts w:cstheme="minorHAnsi"/>
          </w:rPr>
          <w:t>payment@rice.edu</w:t>
        </w:r>
      </w:hyperlink>
      <w:r w:rsidR="00D87B20">
        <w:rPr>
          <w:rFonts w:cstheme="minorHAnsi"/>
        </w:rPr>
        <w:t xml:space="preserve"> </w:t>
      </w:r>
    </w:p>
    <w:p w14:paraId="0FC54F74" w14:textId="77777777" w:rsidR="00701F95" w:rsidRPr="00967DBB" w:rsidRDefault="00AD7B4A" w:rsidP="00A527EE">
      <w:pPr>
        <w:spacing w:after="0"/>
        <w:rPr>
          <w:rFonts w:cstheme="minorHAnsi"/>
        </w:rPr>
      </w:pPr>
      <w:r>
        <w:rPr>
          <w:rFonts w:cstheme="minorHAnsi"/>
        </w:rPr>
        <w:t>Payroll</w:t>
      </w:r>
      <w:r>
        <w:rPr>
          <w:rFonts w:cstheme="minorHAnsi"/>
        </w:rPr>
        <w:tab/>
      </w:r>
      <w:r>
        <w:rPr>
          <w:rFonts w:cstheme="minorHAnsi"/>
        </w:rPr>
        <w:tab/>
      </w:r>
      <w:r>
        <w:rPr>
          <w:rFonts w:cstheme="minorHAnsi"/>
        </w:rPr>
        <w:tab/>
      </w:r>
      <w:r w:rsidR="00A26A11">
        <w:rPr>
          <w:rFonts w:cstheme="minorHAnsi"/>
        </w:rPr>
        <w:tab/>
      </w:r>
      <w:proofErr w:type="spellStart"/>
      <w:r w:rsidR="0042529E">
        <w:rPr>
          <w:rFonts w:cstheme="minorHAnsi"/>
        </w:rPr>
        <w:t>Payroll</w:t>
      </w:r>
      <w:proofErr w:type="spellEnd"/>
      <w:r w:rsidR="0042529E">
        <w:rPr>
          <w:rFonts w:cstheme="minorHAnsi"/>
        </w:rPr>
        <w:t xml:space="preserve"> </w:t>
      </w:r>
      <w:r w:rsidR="002B7C1F">
        <w:rPr>
          <w:rFonts w:cstheme="minorHAnsi"/>
        </w:rPr>
        <w:t xml:space="preserve"> </w:t>
      </w:r>
      <w:r w:rsidR="0042529E">
        <w:rPr>
          <w:rFonts w:cstheme="minorHAnsi"/>
        </w:rPr>
        <w:t>– x3410</w:t>
      </w:r>
      <w:r w:rsidR="000E28CA" w:rsidRPr="0015188D">
        <w:rPr>
          <w:rFonts w:cstheme="minorHAnsi"/>
        </w:rPr>
        <w:t xml:space="preserve">, </w:t>
      </w:r>
      <w:hyperlink r:id="rId24" w:history="1">
        <w:r w:rsidR="00D36E20" w:rsidRPr="00B52539">
          <w:rPr>
            <w:rStyle w:val="Hyperlink"/>
            <w:rFonts w:cstheme="minorHAnsi"/>
          </w:rPr>
          <w:t>payroll</w:t>
        </w:r>
        <w:r w:rsidR="00D36E20" w:rsidRPr="00E61B43">
          <w:rPr>
            <w:rStyle w:val="Hyperlink"/>
            <w:rFonts w:cstheme="minorHAnsi"/>
          </w:rPr>
          <w:t>@rice.edu</w:t>
        </w:r>
      </w:hyperlink>
      <w:r w:rsidR="000E28CA" w:rsidRPr="0015188D">
        <w:rPr>
          <w:rFonts w:cstheme="minorHAnsi"/>
        </w:rPr>
        <w:t xml:space="preserve"> </w:t>
      </w:r>
    </w:p>
    <w:p w14:paraId="1F85DAC0" w14:textId="77777777" w:rsidR="00701F95" w:rsidRPr="00967DBB" w:rsidRDefault="00AD7B4A" w:rsidP="00A527EE">
      <w:pPr>
        <w:spacing w:after="0"/>
        <w:rPr>
          <w:rFonts w:cstheme="minorHAnsi"/>
        </w:rPr>
      </w:pPr>
      <w:r>
        <w:rPr>
          <w:rFonts w:cstheme="minorHAnsi"/>
        </w:rPr>
        <w:t>Gifts</w:t>
      </w:r>
      <w:r>
        <w:rPr>
          <w:rFonts w:cstheme="minorHAnsi"/>
        </w:rPr>
        <w:tab/>
      </w:r>
      <w:r>
        <w:rPr>
          <w:rFonts w:cstheme="minorHAnsi"/>
        </w:rPr>
        <w:tab/>
      </w:r>
      <w:r>
        <w:rPr>
          <w:rFonts w:cstheme="minorHAnsi"/>
        </w:rPr>
        <w:tab/>
      </w:r>
      <w:r w:rsidR="00A26A11">
        <w:rPr>
          <w:rFonts w:cstheme="minorHAnsi"/>
        </w:rPr>
        <w:tab/>
      </w:r>
      <w:r w:rsidR="00D87B20" w:rsidRPr="00D87B20">
        <w:rPr>
          <w:rFonts w:cstheme="minorHAnsi"/>
        </w:rPr>
        <w:t>Melanie Boyd – x5800</w:t>
      </w:r>
      <w:r w:rsidR="000E28CA" w:rsidRPr="00D87B20">
        <w:rPr>
          <w:rFonts w:cstheme="minorHAnsi"/>
        </w:rPr>
        <w:t xml:space="preserve">, </w:t>
      </w:r>
      <w:hyperlink r:id="rId25" w:history="1">
        <w:r w:rsidR="00D87B20" w:rsidRPr="004E1B0F">
          <w:rPr>
            <w:rStyle w:val="Hyperlink"/>
            <w:rFonts w:cstheme="minorHAnsi"/>
          </w:rPr>
          <w:t>mboyd@rice.edu</w:t>
        </w:r>
      </w:hyperlink>
      <w:r w:rsidR="00D87B20">
        <w:rPr>
          <w:rFonts w:cstheme="minorHAnsi"/>
        </w:rPr>
        <w:t xml:space="preserve"> </w:t>
      </w:r>
    </w:p>
    <w:p w14:paraId="6D25C7C5" w14:textId="77777777" w:rsidR="00701F95" w:rsidRPr="00967DBB" w:rsidRDefault="00AD7B4A" w:rsidP="00A527EE">
      <w:pPr>
        <w:spacing w:after="0"/>
        <w:rPr>
          <w:rFonts w:cstheme="minorHAnsi"/>
        </w:rPr>
      </w:pPr>
      <w:r>
        <w:rPr>
          <w:rFonts w:cstheme="minorHAnsi"/>
        </w:rPr>
        <w:t xml:space="preserve">Deposits, Petty Cash </w:t>
      </w:r>
      <w:r>
        <w:rPr>
          <w:rFonts w:cstheme="minorHAnsi"/>
        </w:rPr>
        <w:tab/>
      </w:r>
      <w:r w:rsidR="00A26A11">
        <w:rPr>
          <w:rFonts w:cstheme="minorHAnsi"/>
        </w:rPr>
        <w:tab/>
      </w:r>
      <w:r w:rsidR="000E28CA" w:rsidRPr="0015188D">
        <w:rPr>
          <w:rFonts w:cstheme="minorHAnsi"/>
        </w:rPr>
        <w:t xml:space="preserve">Cashier’s Office – x4946, </w:t>
      </w:r>
      <w:hyperlink r:id="rId26" w:history="1">
        <w:r w:rsidR="000E28CA" w:rsidRPr="00E61B43">
          <w:rPr>
            <w:rStyle w:val="Hyperlink"/>
            <w:rFonts w:cstheme="minorHAnsi"/>
          </w:rPr>
          <w:t>cashier@rice.edu</w:t>
        </w:r>
      </w:hyperlink>
    </w:p>
    <w:p w14:paraId="5D6DD078" w14:textId="04E13544" w:rsidR="00AD7B4A" w:rsidRDefault="00AD7B4A" w:rsidP="00A527EE">
      <w:pPr>
        <w:spacing w:after="0"/>
        <w:rPr>
          <w:rFonts w:cstheme="minorHAnsi"/>
        </w:rPr>
      </w:pPr>
      <w:r>
        <w:rPr>
          <w:rFonts w:cstheme="minorHAnsi"/>
        </w:rPr>
        <w:t>Encumbrance, Purchase Orders</w:t>
      </w:r>
      <w:r>
        <w:rPr>
          <w:rFonts w:cstheme="minorHAnsi"/>
        </w:rPr>
        <w:tab/>
      </w:r>
      <w:r w:rsidR="00017A55">
        <w:rPr>
          <w:rFonts w:cstheme="minorHAnsi"/>
        </w:rPr>
        <w:t>Procure to Pay</w:t>
      </w:r>
      <w:r w:rsidR="000E28CA" w:rsidRPr="0015188D">
        <w:rPr>
          <w:rFonts w:cstheme="minorHAnsi"/>
        </w:rPr>
        <w:t xml:space="preserve"> – x4726, </w:t>
      </w:r>
      <w:hyperlink r:id="rId27" w:history="1">
        <w:r w:rsidR="000E28CA" w:rsidRPr="00E61B43">
          <w:rPr>
            <w:rStyle w:val="Hyperlink"/>
            <w:rFonts w:cstheme="minorHAnsi"/>
          </w:rPr>
          <w:t>brian.soika@rice.edu</w:t>
        </w:r>
      </w:hyperlink>
      <w:r w:rsidR="000E28CA" w:rsidRPr="0015188D">
        <w:rPr>
          <w:rFonts w:cstheme="minorHAnsi"/>
        </w:rPr>
        <w:t xml:space="preserve"> </w:t>
      </w:r>
    </w:p>
    <w:p w14:paraId="58E367D4" w14:textId="20CAE94E" w:rsidR="00AD7B4A" w:rsidRDefault="00AD7B4A" w:rsidP="00A527EE">
      <w:pPr>
        <w:spacing w:after="0"/>
        <w:rPr>
          <w:rFonts w:cstheme="minorHAnsi"/>
        </w:rPr>
      </w:pPr>
      <w:r>
        <w:rPr>
          <w:rFonts w:cstheme="minorHAnsi"/>
        </w:rPr>
        <w:t>Property, Fixed Assets</w:t>
      </w:r>
      <w:r>
        <w:rPr>
          <w:rFonts w:cstheme="minorHAnsi"/>
        </w:rPr>
        <w:tab/>
      </w:r>
      <w:r>
        <w:rPr>
          <w:rFonts w:cstheme="minorHAnsi"/>
        </w:rPr>
        <w:tab/>
      </w:r>
      <w:r w:rsidR="00017A55">
        <w:rPr>
          <w:rFonts w:cstheme="minorHAnsi"/>
        </w:rPr>
        <w:t>Kevian Conley</w:t>
      </w:r>
      <w:r w:rsidRPr="0015188D">
        <w:rPr>
          <w:rFonts w:cstheme="minorHAnsi"/>
        </w:rPr>
        <w:t xml:space="preserve"> – x3429, </w:t>
      </w:r>
      <w:hyperlink r:id="rId28" w:history="1">
        <w:r w:rsidR="00986966" w:rsidRPr="003D4D52">
          <w:rPr>
            <w:rStyle w:val="Hyperlink"/>
            <w:rFonts w:cstheme="minorHAnsi"/>
          </w:rPr>
          <w:t>kc51@rice.edu</w:t>
        </w:r>
      </w:hyperlink>
      <w:r w:rsidR="00986966">
        <w:rPr>
          <w:rFonts w:cstheme="minorHAnsi"/>
        </w:rPr>
        <w:t xml:space="preserve"> </w:t>
      </w:r>
      <w:r>
        <w:rPr>
          <w:rFonts w:cstheme="minorHAnsi"/>
        </w:rPr>
        <w:tab/>
      </w:r>
    </w:p>
    <w:p w14:paraId="271320DC" w14:textId="4B4997A2" w:rsidR="00701F95" w:rsidRDefault="00A93D7F" w:rsidP="00A527EE">
      <w:pPr>
        <w:spacing w:after="0"/>
        <w:rPr>
          <w:rFonts w:cstheme="minorHAnsi"/>
        </w:rPr>
      </w:pPr>
      <w:r>
        <w:rPr>
          <w:rFonts w:cstheme="minorHAnsi"/>
        </w:rPr>
        <w:t>All other and g</w:t>
      </w:r>
      <w:r w:rsidR="00AD7B4A">
        <w:rPr>
          <w:rFonts w:cstheme="minorHAnsi"/>
        </w:rPr>
        <w:t>eneral questions</w:t>
      </w:r>
      <w:r w:rsidR="00AD7B4A">
        <w:rPr>
          <w:rFonts w:cstheme="minorHAnsi"/>
        </w:rPr>
        <w:tab/>
      </w:r>
      <w:r w:rsidR="000E28CA" w:rsidRPr="0015188D">
        <w:rPr>
          <w:rFonts w:cstheme="minorHAnsi"/>
        </w:rPr>
        <w:t xml:space="preserve">Crystal Davis – x2478, </w:t>
      </w:r>
      <w:hyperlink r:id="rId29" w:history="1">
        <w:r w:rsidR="000E28CA" w:rsidRPr="00E61B43">
          <w:rPr>
            <w:rStyle w:val="Hyperlink"/>
            <w:rFonts w:cstheme="minorHAnsi"/>
          </w:rPr>
          <w:t>crystald@rice.edu</w:t>
        </w:r>
      </w:hyperlink>
      <w:r w:rsidR="000E28CA" w:rsidRPr="0015188D">
        <w:rPr>
          <w:rFonts w:cstheme="minorHAnsi"/>
        </w:rPr>
        <w:t xml:space="preserve"> </w:t>
      </w:r>
    </w:p>
    <w:p w14:paraId="614B0B46" w14:textId="16FC6C13" w:rsidR="0027535F" w:rsidRDefault="0027535F" w:rsidP="00A527EE">
      <w:pPr>
        <w:spacing w:after="0"/>
        <w:rPr>
          <w:rFonts w:cstheme="minorHAnsi"/>
        </w:rPr>
      </w:pPr>
    </w:p>
    <w:p w14:paraId="6CCAE11A" w14:textId="57015068" w:rsidR="0027535F" w:rsidRDefault="0027535F" w:rsidP="00A527EE">
      <w:pPr>
        <w:spacing w:after="0"/>
        <w:rPr>
          <w:rFonts w:cstheme="minorHAnsi"/>
        </w:rPr>
      </w:pPr>
    </w:p>
    <w:p w14:paraId="68768CA8" w14:textId="148E716C" w:rsidR="0027535F" w:rsidRDefault="0027535F" w:rsidP="00A527EE">
      <w:pPr>
        <w:spacing w:after="0"/>
        <w:rPr>
          <w:rFonts w:cstheme="minorHAnsi"/>
        </w:rPr>
      </w:pPr>
    </w:p>
    <w:p w14:paraId="37A208F6" w14:textId="6214AE7C" w:rsidR="0027535F" w:rsidRDefault="0027535F" w:rsidP="00A527EE">
      <w:pPr>
        <w:spacing w:after="0"/>
        <w:rPr>
          <w:rFonts w:cstheme="minorHAnsi"/>
        </w:rPr>
      </w:pPr>
    </w:p>
    <w:p w14:paraId="4E76BFA2" w14:textId="33D4A46C" w:rsidR="0027535F" w:rsidRDefault="0027535F" w:rsidP="00A527EE">
      <w:pPr>
        <w:spacing w:after="0"/>
        <w:rPr>
          <w:rFonts w:cstheme="minorHAnsi"/>
        </w:rPr>
      </w:pPr>
    </w:p>
    <w:p w14:paraId="7FB497C0" w14:textId="5FECC672" w:rsidR="0027535F" w:rsidRDefault="0027535F" w:rsidP="00A527EE">
      <w:pPr>
        <w:spacing w:after="0"/>
        <w:rPr>
          <w:rFonts w:cstheme="minorHAnsi"/>
        </w:rPr>
      </w:pPr>
    </w:p>
    <w:p w14:paraId="1985DF0E" w14:textId="77777777" w:rsidR="0027535F" w:rsidRPr="00967DBB" w:rsidRDefault="0027535F" w:rsidP="00A527EE">
      <w:pPr>
        <w:spacing w:after="0"/>
        <w:rPr>
          <w:rFonts w:cstheme="minorHAnsi"/>
        </w:rPr>
      </w:pPr>
    </w:p>
    <w:p w14:paraId="71E3F541" w14:textId="3453696D" w:rsidR="00701F95" w:rsidRPr="00982620" w:rsidRDefault="000E28CA" w:rsidP="009C103B">
      <w:pPr>
        <w:pStyle w:val="Heading1"/>
      </w:pPr>
      <w:bookmarkStart w:id="15" w:name="_Toc9238648"/>
      <w:r w:rsidRPr="0015188D">
        <w:t>Summary Calendar</w:t>
      </w:r>
      <w:bookmarkEnd w:id="15"/>
    </w:p>
    <w:p w14:paraId="5144B320" w14:textId="01B08776" w:rsidR="00701F95" w:rsidRDefault="000E28CA" w:rsidP="00701F95">
      <w:pPr>
        <w:rPr>
          <w:rFonts w:cstheme="minorHAnsi"/>
          <w:b/>
        </w:rPr>
      </w:pPr>
      <w:r w:rsidRPr="0015188D">
        <w:rPr>
          <w:rFonts w:cstheme="minorHAnsi"/>
          <w:b/>
        </w:rPr>
        <w:t>Yea</w:t>
      </w:r>
      <w:r w:rsidR="00A1556D">
        <w:rPr>
          <w:rFonts w:cstheme="minorHAnsi"/>
          <w:b/>
        </w:rPr>
        <w:t xml:space="preserve">r End Dates for Fiscal </w:t>
      </w:r>
      <w:r w:rsidR="00243151">
        <w:rPr>
          <w:rFonts w:cstheme="minorHAnsi"/>
          <w:b/>
        </w:rPr>
        <w:t>Year 2021</w:t>
      </w:r>
      <w:r w:rsidR="007264D5">
        <w:rPr>
          <w:rFonts w:cstheme="minorHAnsi"/>
          <w:b/>
        </w:rPr>
        <w:t xml:space="preserve"> (year ending Jun</w:t>
      </w:r>
      <w:r w:rsidR="00243151">
        <w:rPr>
          <w:rFonts w:cstheme="minorHAnsi"/>
          <w:b/>
        </w:rPr>
        <w:t>e 30, 2021</w:t>
      </w:r>
      <w:r w:rsidRPr="0015188D">
        <w:rPr>
          <w:rFonts w:cstheme="minorHAnsi"/>
          <w:b/>
        </w:rPr>
        <w:t>)</w:t>
      </w:r>
    </w:p>
    <w:p w14:paraId="5398BDD9" w14:textId="43F01248" w:rsidR="00CB5010" w:rsidRPr="00967DBB" w:rsidRDefault="00017A55" w:rsidP="00CB5010">
      <w:pPr>
        <w:spacing w:after="0"/>
        <w:ind w:left="-1080" w:firstLine="1080"/>
        <w:rPr>
          <w:rFonts w:cstheme="minorHAnsi"/>
          <w:b/>
          <w:u w:val="single"/>
        </w:rPr>
      </w:pPr>
      <w:r>
        <w:rPr>
          <w:rFonts w:cstheme="minorHAnsi"/>
          <w:b/>
          <w:u w:val="single"/>
        </w:rPr>
        <w:t>Year-End Interactive Class</w:t>
      </w:r>
      <w:r w:rsidR="00CB5010">
        <w:rPr>
          <w:rFonts w:cstheme="minorHAnsi"/>
          <w:b/>
          <w:u w:val="single"/>
        </w:rPr>
        <w:t xml:space="preserve"> (that reiterate</w:t>
      </w:r>
      <w:r>
        <w:rPr>
          <w:rFonts w:cstheme="minorHAnsi"/>
          <w:b/>
          <w:u w:val="single"/>
        </w:rPr>
        <w:t>s</w:t>
      </w:r>
      <w:r w:rsidR="00CB5010">
        <w:rPr>
          <w:rFonts w:cstheme="minorHAnsi"/>
          <w:b/>
          <w:u w:val="single"/>
        </w:rPr>
        <w:t xml:space="preserve"> the information in this memo)</w:t>
      </w:r>
      <w:r w:rsidR="00CB5010" w:rsidRPr="0015188D">
        <w:rPr>
          <w:rFonts w:cstheme="minorHAnsi"/>
          <w:b/>
          <w:u w:val="single"/>
        </w:rPr>
        <w:tab/>
      </w:r>
      <w:r w:rsidR="00E231FF" w:rsidRPr="00E231FF">
        <w:rPr>
          <w:rFonts w:cstheme="minorHAnsi"/>
          <w:b/>
          <w:u w:val="single"/>
        </w:rPr>
        <w:t>May 20</w:t>
      </w:r>
      <w:r w:rsidR="00143657">
        <w:rPr>
          <w:rFonts w:cstheme="minorHAnsi"/>
          <w:b/>
          <w:u w:val="single"/>
        </w:rPr>
        <w:t xml:space="preserve"> </w:t>
      </w:r>
    </w:p>
    <w:p w14:paraId="56A26349" w14:textId="77777777" w:rsidR="00545127" w:rsidRDefault="00545127" w:rsidP="00CB5010">
      <w:pPr>
        <w:spacing w:after="0"/>
        <w:rPr>
          <w:rFonts w:cstheme="minorHAnsi"/>
        </w:rPr>
      </w:pPr>
    </w:p>
    <w:p w14:paraId="762340F7" w14:textId="3931F9A1" w:rsidR="00CB5010" w:rsidRDefault="00CB5010" w:rsidP="00CB5010">
      <w:pPr>
        <w:spacing w:after="0"/>
        <w:rPr>
          <w:rFonts w:cstheme="minorHAnsi"/>
        </w:rPr>
      </w:pPr>
      <w:r>
        <w:rPr>
          <w:rFonts w:cstheme="minorHAnsi"/>
        </w:rPr>
        <w:t>(</w:t>
      </w:r>
      <w:r w:rsidR="00143657">
        <w:rPr>
          <w:rFonts w:cstheme="minorHAnsi"/>
        </w:rPr>
        <w:t xml:space="preserve">9 am.  </w:t>
      </w:r>
      <w:r w:rsidR="00E231FF">
        <w:rPr>
          <w:rFonts w:cstheme="minorHAnsi"/>
          <w:b/>
        </w:rPr>
        <w:t>S</w:t>
      </w:r>
      <w:r w:rsidRPr="00CB5010">
        <w:rPr>
          <w:rFonts w:cstheme="minorHAnsi"/>
          <w:b/>
        </w:rPr>
        <w:t>ession will be r</w:t>
      </w:r>
      <w:r w:rsidR="00017A55">
        <w:rPr>
          <w:rFonts w:cstheme="minorHAnsi"/>
          <w:b/>
        </w:rPr>
        <w:t>ecorded and available on control.blogs.rice.edu</w:t>
      </w:r>
      <w:r>
        <w:rPr>
          <w:rFonts w:cstheme="minorHAnsi"/>
        </w:rPr>
        <w:t>.</w:t>
      </w:r>
      <w:r w:rsidR="009F0C5D">
        <w:rPr>
          <w:rFonts w:cstheme="minorHAnsi"/>
        </w:rPr>
        <w:t xml:space="preserve">  Join Zoom meeting 924 6456 0452, passcode 050212.</w:t>
      </w:r>
      <w:r>
        <w:rPr>
          <w:rFonts w:cstheme="minorHAnsi"/>
        </w:rPr>
        <w:t>)</w:t>
      </w:r>
    </w:p>
    <w:p w14:paraId="1C11D6F2" w14:textId="77777777" w:rsidR="00017A55" w:rsidRDefault="00017A55" w:rsidP="00CC6FD1">
      <w:pPr>
        <w:spacing w:after="0"/>
        <w:ind w:left="-1080" w:firstLine="1080"/>
        <w:rPr>
          <w:rFonts w:cstheme="minorHAnsi"/>
        </w:rPr>
      </w:pPr>
    </w:p>
    <w:p w14:paraId="6CE9A58A" w14:textId="02874FED" w:rsidR="00CC6FD1" w:rsidRPr="00967DBB" w:rsidRDefault="000E28CA" w:rsidP="00CC6FD1">
      <w:pPr>
        <w:spacing w:after="0"/>
        <w:ind w:left="-1080" w:firstLine="1080"/>
        <w:rPr>
          <w:rFonts w:cstheme="minorHAnsi"/>
          <w:b/>
          <w:u w:val="single"/>
        </w:rPr>
      </w:pPr>
      <w:r w:rsidRPr="0015188D">
        <w:rPr>
          <w:rFonts w:cstheme="minorHAnsi"/>
          <w:b/>
          <w:u w:val="single"/>
        </w:rPr>
        <w:t>Payroll – Labor Redistribution – Personnel Action Forms</w:t>
      </w:r>
      <w:r w:rsidRPr="0015188D">
        <w:rPr>
          <w:rFonts w:cstheme="minorHAnsi"/>
          <w:b/>
          <w:u w:val="single"/>
        </w:rPr>
        <w:tab/>
      </w:r>
    </w:p>
    <w:p w14:paraId="5A809392" w14:textId="0DED66F6" w:rsidR="007F22B5" w:rsidRPr="00E231FF" w:rsidRDefault="000E28CA" w:rsidP="00CC6FD1">
      <w:pPr>
        <w:spacing w:after="0"/>
        <w:ind w:left="-1080" w:firstLine="1080"/>
        <w:rPr>
          <w:rFonts w:cstheme="minorHAnsi"/>
        </w:rPr>
      </w:pPr>
      <w:r w:rsidRPr="0015188D">
        <w:rPr>
          <w:rFonts w:cstheme="minorHAnsi"/>
        </w:rPr>
        <w:t xml:space="preserve">PAF for </w:t>
      </w:r>
      <w:r w:rsidR="00FF39EF">
        <w:rPr>
          <w:rFonts w:cstheme="minorHAnsi"/>
        </w:rPr>
        <w:t>hourly staff</w:t>
      </w:r>
      <w:r w:rsidR="00AD7B4A">
        <w:rPr>
          <w:rFonts w:cstheme="minorHAnsi"/>
        </w:rPr>
        <w:t xml:space="preserve"> (</w:t>
      </w:r>
      <w:r w:rsidRPr="0015188D">
        <w:rPr>
          <w:rFonts w:cstheme="minorHAnsi"/>
        </w:rPr>
        <w:t>B2</w:t>
      </w:r>
      <w:r w:rsidR="00AD7B4A">
        <w:rPr>
          <w:rFonts w:cstheme="minorHAnsi"/>
        </w:rPr>
        <w:t>)</w:t>
      </w:r>
      <w:r w:rsidRPr="0015188D">
        <w:rPr>
          <w:rFonts w:cstheme="minorHAnsi"/>
        </w:rPr>
        <w:t xml:space="preserve"> changes fo</w:t>
      </w:r>
      <w:r w:rsidR="00AD7B4A">
        <w:rPr>
          <w:rFonts w:cstheme="minorHAnsi"/>
        </w:rPr>
        <w:t>r first paycheck of new year</w:t>
      </w:r>
      <w:r w:rsidR="00AD7B4A">
        <w:rPr>
          <w:rFonts w:cstheme="minorHAnsi"/>
        </w:rPr>
        <w:tab/>
      </w:r>
      <w:r w:rsidR="00FF39EF">
        <w:rPr>
          <w:rFonts w:cstheme="minorHAnsi"/>
        </w:rPr>
        <w:tab/>
      </w:r>
      <w:r w:rsidR="00FF39EF">
        <w:rPr>
          <w:rFonts w:cstheme="minorHAnsi"/>
        </w:rPr>
        <w:tab/>
      </w:r>
      <w:r w:rsidR="00E231FF" w:rsidRPr="00E231FF">
        <w:rPr>
          <w:rFonts w:cstheme="minorHAnsi"/>
        </w:rPr>
        <w:t>May 14</w:t>
      </w:r>
    </w:p>
    <w:p w14:paraId="356EB8F8" w14:textId="200ED0F7" w:rsidR="00FF39EF" w:rsidRPr="00E231FF" w:rsidRDefault="00FF39EF" w:rsidP="00CC6FD1">
      <w:pPr>
        <w:spacing w:after="0"/>
        <w:ind w:left="-1080" w:firstLine="1080"/>
        <w:rPr>
          <w:rFonts w:cstheme="minorHAnsi"/>
        </w:rPr>
      </w:pPr>
      <w:r w:rsidRPr="00E231FF">
        <w:rPr>
          <w:rFonts w:cstheme="minorHAnsi"/>
        </w:rPr>
        <w:t>EPAF for students (B2) changes for first paycheck of new year</w:t>
      </w:r>
      <w:r w:rsidRPr="00E231FF">
        <w:rPr>
          <w:rFonts w:cstheme="minorHAnsi"/>
        </w:rPr>
        <w:tab/>
      </w:r>
      <w:r w:rsidRPr="00E231FF">
        <w:rPr>
          <w:rFonts w:cstheme="minorHAnsi"/>
        </w:rPr>
        <w:tab/>
      </w:r>
      <w:r w:rsidRPr="00E231FF">
        <w:rPr>
          <w:rFonts w:cstheme="minorHAnsi"/>
        </w:rPr>
        <w:tab/>
      </w:r>
      <w:r w:rsidR="00E231FF" w:rsidRPr="00E231FF">
        <w:rPr>
          <w:rFonts w:cstheme="minorHAnsi"/>
        </w:rPr>
        <w:t>May 14</w:t>
      </w:r>
    </w:p>
    <w:p w14:paraId="19F1FC24" w14:textId="468166DE" w:rsidR="00FF39EF" w:rsidRPr="00E231FF" w:rsidRDefault="00AD7B4A" w:rsidP="00FF39EF">
      <w:pPr>
        <w:spacing w:after="0"/>
        <w:ind w:left="-1080" w:firstLine="1080"/>
        <w:rPr>
          <w:rFonts w:cstheme="minorHAnsi"/>
        </w:rPr>
      </w:pPr>
      <w:r w:rsidRPr="00E231FF">
        <w:rPr>
          <w:rFonts w:cstheme="minorHAnsi"/>
        </w:rPr>
        <w:t>PAF for salaried staff (SM)</w:t>
      </w:r>
      <w:r w:rsidR="000E28CA" w:rsidRPr="00E231FF">
        <w:rPr>
          <w:rFonts w:cstheme="minorHAnsi"/>
        </w:rPr>
        <w:t xml:space="preserve"> changes fo</w:t>
      </w:r>
      <w:r w:rsidRPr="00E231FF">
        <w:rPr>
          <w:rFonts w:cstheme="minorHAnsi"/>
        </w:rPr>
        <w:t>r first paycheck of new year</w:t>
      </w:r>
      <w:r w:rsidRPr="00E231FF">
        <w:rPr>
          <w:rFonts w:cstheme="minorHAnsi"/>
        </w:rPr>
        <w:tab/>
      </w:r>
      <w:r w:rsidRPr="00E231FF">
        <w:rPr>
          <w:rFonts w:cstheme="minorHAnsi"/>
        </w:rPr>
        <w:tab/>
      </w:r>
      <w:r w:rsidR="00E231FF" w:rsidRPr="00E231FF">
        <w:rPr>
          <w:rFonts w:cstheme="minorHAnsi"/>
        </w:rPr>
        <w:t>May 14</w:t>
      </w:r>
    </w:p>
    <w:p w14:paraId="4874F44E" w14:textId="1D558FDD" w:rsidR="00DD64F5" w:rsidRDefault="000E28CA" w:rsidP="00CC6FD1">
      <w:pPr>
        <w:spacing w:after="0"/>
        <w:ind w:left="-1080" w:firstLine="1080"/>
        <w:rPr>
          <w:rFonts w:cstheme="minorHAnsi"/>
        </w:rPr>
      </w:pPr>
      <w:r w:rsidRPr="00E231FF">
        <w:rPr>
          <w:rFonts w:cstheme="minorHAnsi"/>
        </w:rPr>
        <w:t>Online labor redistribution entered and approved</w:t>
      </w:r>
      <w:r w:rsidRPr="00E231FF">
        <w:rPr>
          <w:rFonts w:cstheme="minorHAnsi"/>
        </w:rPr>
        <w:tab/>
      </w:r>
      <w:r w:rsidRPr="00E231FF">
        <w:rPr>
          <w:rFonts w:cstheme="minorHAnsi"/>
        </w:rPr>
        <w:tab/>
      </w:r>
      <w:r w:rsidRPr="00E231FF">
        <w:rPr>
          <w:rFonts w:cstheme="minorHAnsi"/>
        </w:rPr>
        <w:tab/>
      </w:r>
      <w:r w:rsidRPr="00E231FF">
        <w:rPr>
          <w:rFonts w:cstheme="minorHAnsi"/>
        </w:rPr>
        <w:tab/>
      </w:r>
      <w:r w:rsidR="009A52FC" w:rsidRPr="00E231FF">
        <w:rPr>
          <w:rFonts w:cstheme="minorHAnsi"/>
        </w:rPr>
        <w:t>Ju</w:t>
      </w:r>
      <w:r w:rsidR="00E231FF" w:rsidRPr="00E231FF">
        <w:rPr>
          <w:rFonts w:cstheme="minorHAnsi"/>
        </w:rPr>
        <w:t>ne 18</w:t>
      </w:r>
      <w:r w:rsidRPr="0015188D">
        <w:rPr>
          <w:rFonts w:cstheme="minorHAnsi"/>
        </w:rPr>
        <w:tab/>
      </w:r>
    </w:p>
    <w:p w14:paraId="49CD2C3A" w14:textId="77777777" w:rsidR="00701F95" w:rsidRPr="00967DBB" w:rsidRDefault="000E28CA" w:rsidP="00CC6FD1">
      <w:pPr>
        <w:spacing w:after="0"/>
        <w:ind w:left="-1080" w:firstLine="1080"/>
        <w:rPr>
          <w:rFonts w:cstheme="minorHAnsi"/>
        </w:rPr>
      </w:pPr>
      <w:r w:rsidRPr="0015188D">
        <w:rPr>
          <w:rFonts w:cstheme="minorHAnsi"/>
        </w:rPr>
        <w:tab/>
      </w:r>
    </w:p>
    <w:p w14:paraId="5F268961" w14:textId="77777777" w:rsidR="00701F95" w:rsidRPr="00967DBB" w:rsidRDefault="000E28CA" w:rsidP="00CC6FD1">
      <w:pPr>
        <w:spacing w:after="0"/>
        <w:ind w:left="-1080" w:firstLine="1080"/>
        <w:rPr>
          <w:rFonts w:cstheme="minorHAnsi"/>
          <w:b/>
          <w:u w:val="single"/>
        </w:rPr>
      </w:pPr>
      <w:r w:rsidRPr="0015188D">
        <w:rPr>
          <w:rFonts w:cstheme="minorHAnsi"/>
          <w:b/>
          <w:u w:val="single"/>
        </w:rPr>
        <w:t xml:space="preserve">Accounts Payable </w:t>
      </w:r>
      <w:r w:rsidR="004655DA">
        <w:rPr>
          <w:rFonts w:cstheme="minorHAnsi"/>
          <w:b/>
          <w:u w:val="single"/>
        </w:rPr>
        <w:t xml:space="preserve"> </w:t>
      </w:r>
      <w:r w:rsidR="00486273">
        <w:rPr>
          <w:rFonts w:cstheme="minorHAnsi"/>
          <w:b/>
          <w:u w:val="single"/>
        </w:rPr>
        <w:t>– P</w:t>
      </w:r>
      <w:r w:rsidRPr="0015188D">
        <w:rPr>
          <w:rFonts w:cstheme="minorHAnsi"/>
          <w:b/>
          <w:u w:val="single"/>
        </w:rPr>
        <w:t xml:space="preserve"> Card – Petty Cash</w:t>
      </w:r>
    </w:p>
    <w:p w14:paraId="6471460C" w14:textId="28A2CF37" w:rsidR="005142A0" w:rsidRDefault="005142A0" w:rsidP="00CC6FD1">
      <w:pPr>
        <w:spacing w:after="0"/>
        <w:ind w:left="-1080" w:firstLine="1080"/>
        <w:rPr>
          <w:rFonts w:cstheme="minorHAnsi"/>
        </w:rPr>
      </w:pPr>
      <w:r>
        <w:rPr>
          <w:rFonts w:cstheme="minorHAnsi"/>
        </w:rPr>
        <w:t>Final deadline for payment documents for FY</w:t>
      </w:r>
      <w:r w:rsidR="00017A55">
        <w:rPr>
          <w:rFonts w:cstheme="minorHAnsi"/>
        </w:rPr>
        <w:t xml:space="preserve"> 202</w:t>
      </w:r>
      <w:r w:rsidR="0002613C">
        <w:rPr>
          <w:rFonts w:cstheme="minorHAnsi"/>
        </w:rPr>
        <w:t>1</w:t>
      </w:r>
      <w:r w:rsidR="000E28CA" w:rsidRPr="00BA0017">
        <w:rPr>
          <w:rFonts w:cstheme="minorHAnsi"/>
        </w:rPr>
        <w:t xml:space="preserve"> </w:t>
      </w:r>
      <w:r>
        <w:rPr>
          <w:rFonts w:cstheme="minorHAnsi"/>
        </w:rPr>
        <w:tab/>
      </w:r>
      <w:r>
        <w:rPr>
          <w:rFonts w:cstheme="minorHAnsi"/>
        </w:rPr>
        <w:tab/>
      </w:r>
      <w:r>
        <w:rPr>
          <w:rFonts w:cstheme="minorHAnsi"/>
        </w:rPr>
        <w:tab/>
      </w:r>
      <w:r>
        <w:rPr>
          <w:rFonts w:cstheme="minorHAnsi"/>
        </w:rPr>
        <w:tab/>
      </w:r>
      <w:r w:rsidR="00017A55">
        <w:rPr>
          <w:rFonts w:cstheme="minorHAnsi"/>
        </w:rPr>
        <w:t xml:space="preserve">June </w:t>
      </w:r>
      <w:r w:rsidR="0002613C">
        <w:rPr>
          <w:rFonts w:cstheme="minorHAnsi"/>
        </w:rPr>
        <w:t>2</w:t>
      </w:r>
      <w:r w:rsidR="00E231FF">
        <w:rPr>
          <w:rFonts w:cstheme="minorHAnsi"/>
        </w:rPr>
        <w:t>0</w:t>
      </w:r>
    </w:p>
    <w:p w14:paraId="68992534" w14:textId="77777777" w:rsidR="00CC6FD1" w:rsidRDefault="005142A0" w:rsidP="005142A0">
      <w:pPr>
        <w:spacing w:after="0"/>
        <w:rPr>
          <w:rFonts w:cstheme="minorHAnsi"/>
        </w:rPr>
      </w:pPr>
      <w:r>
        <w:rPr>
          <w:rFonts w:cstheme="minorHAnsi"/>
        </w:rPr>
        <w:t xml:space="preserve">    Must be </w:t>
      </w:r>
      <w:r w:rsidR="000E28CA" w:rsidRPr="00BA0017">
        <w:rPr>
          <w:rFonts w:cstheme="minorHAnsi"/>
        </w:rPr>
        <w:t>received</w:t>
      </w:r>
      <w:r>
        <w:rPr>
          <w:rFonts w:cstheme="minorHAnsi"/>
        </w:rPr>
        <w:t xml:space="preserve"> in good order – properly approved and coded,</w:t>
      </w:r>
    </w:p>
    <w:p w14:paraId="56353CD7" w14:textId="77777777" w:rsidR="005142A0" w:rsidRDefault="005142A0" w:rsidP="005142A0">
      <w:pPr>
        <w:spacing w:after="0"/>
        <w:rPr>
          <w:rFonts w:cstheme="minorHAnsi"/>
        </w:rPr>
      </w:pPr>
      <w:r>
        <w:rPr>
          <w:rFonts w:cstheme="minorHAnsi"/>
        </w:rPr>
        <w:t xml:space="preserve">   complete documentation, no vendor maintenance, and in</w:t>
      </w:r>
    </w:p>
    <w:p w14:paraId="536BF519" w14:textId="77777777" w:rsidR="005142A0" w:rsidRPr="00BA0017" w:rsidRDefault="005142A0" w:rsidP="005142A0">
      <w:pPr>
        <w:spacing w:after="0"/>
        <w:rPr>
          <w:rFonts w:cstheme="minorHAnsi"/>
        </w:rPr>
      </w:pPr>
      <w:r>
        <w:rPr>
          <w:rFonts w:cstheme="minorHAnsi"/>
        </w:rPr>
        <w:t xml:space="preserve">   compliance with university policy and procedures.</w:t>
      </w:r>
    </w:p>
    <w:p w14:paraId="6FA6969F" w14:textId="1A10C898" w:rsidR="006631BA" w:rsidRPr="00BA0017" w:rsidRDefault="006631BA" w:rsidP="0015188D">
      <w:pPr>
        <w:spacing w:after="0"/>
        <w:rPr>
          <w:rFonts w:cstheme="minorHAnsi"/>
        </w:rPr>
      </w:pPr>
      <w:r w:rsidRPr="00BA0017">
        <w:rPr>
          <w:rFonts w:cstheme="minorHAnsi"/>
        </w:rPr>
        <w:t>Approved Concur expense report</w:t>
      </w:r>
      <w:r w:rsidR="009A52FC">
        <w:rPr>
          <w:rFonts w:cstheme="minorHAnsi"/>
        </w:rPr>
        <w:tab/>
      </w:r>
      <w:r w:rsidR="009A52FC">
        <w:rPr>
          <w:rFonts w:cstheme="minorHAnsi"/>
        </w:rPr>
        <w:tab/>
      </w:r>
      <w:r w:rsidR="005142A0">
        <w:rPr>
          <w:rFonts w:cstheme="minorHAnsi"/>
        </w:rPr>
        <w:tab/>
      </w:r>
      <w:r w:rsidR="005142A0">
        <w:rPr>
          <w:rFonts w:cstheme="minorHAnsi"/>
        </w:rPr>
        <w:tab/>
      </w:r>
      <w:r w:rsidR="005142A0">
        <w:rPr>
          <w:rFonts w:cstheme="minorHAnsi"/>
        </w:rPr>
        <w:tab/>
      </w:r>
      <w:r w:rsidR="005142A0">
        <w:rPr>
          <w:rFonts w:cstheme="minorHAnsi"/>
        </w:rPr>
        <w:tab/>
      </w:r>
      <w:r w:rsidR="00017A55">
        <w:rPr>
          <w:rFonts w:cstheme="minorHAnsi"/>
        </w:rPr>
        <w:t xml:space="preserve">June </w:t>
      </w:r>
      <w:r w:rsidR="0002613C">
        <w:rPr>
          <w:rFonts w:cstheme="minorHAnsi"/>
        </w:rPr>
        <w:t>2</w:t>
      </w:r>
      <w:r w:rsidR="007314E6">
        <w:rPr>
          <w:rFonts w:cstheme="minorHAnsi"/>
        </w:rPr>
        <w:t>4</w:t>
      </w:r>
      <w:bookmarkStart w:id="16" w:name="_GoBack"/>
      <w:bookmarkEnd w:id="16"/>
    </w:p>
    <w:p w14:paraId="64ED4A18" w14:textId="111CFAE4" w:rsidR="00CC6FD1" w:rsidRPr="00BA0017" w:rsidRDefault="000E28CA" w:rsidP="00CC6FD1">
      <w:pPr>
        <w:spacing w:after="0"/>
        <w:ind w:left="-1080" w:firstLine="1080"/>
        <w:rPr>
          <w:rFonts w:cstheme="minorHAnsi"/>
        </w:rPr>
      </w:pPr>
      <w:r w:rsidRPr="00BA0017">
        <w:rPr>
          <w:rFonts w:cstheme="minorHAnsi"/>
        </w:rPr>
        <w:t>Petty Cash vouchers to Cashie</w:t>
      </w:r>
      <w:r w:rsidR="005142A0">
        <w:rPr>
          <w:rFonts w:cstheme="minorHAnsi"/>
        </w:rPr>
        <w:t xml:space="preserve">r’s Office by </w:t>
      </w:r>
      <w:r w:rsidR="00136398">
        <w:rPr>
          <w:rFonts w:cstheme="minorHAnsi"/>
        </w:rPr>
        <w:t>2</w:t>
      </w:r>
      <w:r w:rsidR="005142A0">
        <w:rPr>
          <w:rFonts w:cstheme="minorHAnsi"/>
        </w:rPr>
        <w:t xml:space="preserve"> p.m. </w:t>
      </w:r>
      <w:r w:rsidR="005142A0">
        <w:rPr>
          <w:rFonts w:cstheme="minorHAnsi"/>
        </w:rPr>
        <w:tab/>
      </w:r>
      <w:r w:rsidR="005142A0">
        <w:rPr>
          <w:rFonts w:cstheme="minorHAnsi"/>
        </w:rPr>
        <w:tab/>
      </w:r>
      <w:r w:rsidR="005142A0">
        <w:rPr>
          <w:rFonts w:cstheme="minorHAnsi"/>
        </w:rPr>
        <w:tab/>
      </w:r>
      <w:r w:rsidR="005142A0">
        <w:rPr>
          <w:rFonts w:cstheme="minorHAnsi"/>
        </w:rPr>
        <w:tab/>
      </w:r>
      <w:r w:rsidR="00017A55">
        <w:rPr>
          <w:rFonts w:cstheme="minorHAnsi"/>
        </w:rPr>
        <w:t xml:space="preserve">June </w:t>
      </w:r>
      <w:r w:rsidR="0002613C">
        <w:rPr>
          <w:rFonts w:cstheme="minorHAnsi"/>
        </w:rPr>
        <w:t>18</w:t>
      </w:r>
    </w:p>
    <w:p w14:paraId="7E407021" w14:textId="0807A52D" w:rsidR="00CC6FD1" w:rsidRPr="00BA0017" w:rsidRDefault="00486273" w:rsidP="00CC6FD1">
      <w:pPr>
        <w:spacing w:after="0"/>
        <w:ind w:left="-1080" w:firstLine="1080"/>
        <w:rPr>
          <w:rFonts w:cstheme="minorHAnsi"/>
        </w:rPr>
      </w:pPr>
      <w:r w:rsidRPr="00BA0017">
        <w:rPr>
          <w:rFonts w:cstheme="minorHAnsi"/>
        </w:rPr>
        <w:t>P</w:t>
      </w:r>
      <w:r w:rsidR="00017A55">
        <w:rPr>
          <w:rFonts w:cstheme="minorHAnsi"/>
        </w:rPr>
        <w:t xml:space="preserve"> card charges posted to FY 202</w:t>
      </w:r>
      <w:r w:rsidR="0002613C">
        <w:rPr>
          <w:rFonts w:cstheme="minorHAnsi"/>
        </w:rPr>
        <w:t>1</w:t>
      </w:r>
      <w:r w:rsidR="000E28CA" w:rsidRPr="00BA0017">
        <w:rPr>
          <w:rFonts w:cstheme="minorHAnsi"/>
        </w:rPr>
        <w:t xml:space="preserve"> through</w:t>
      </w:r>
      <w:r w:rsidR="00017A55">
        <w:rPr>
          <w:rFonts w:cstheme="minorHAnsi"/>
        </w:rPr>
        <w:t xml:space="preserve"> June </w:t>
      </w:r>
      <w:r w:rsidR="0002613C">
        <w:rPr>
          <w:rFonts w:cstheme="minorHAnsi"/>
        </w:rPr>
        <w:t>21</w:t>
      </w:r>
      <w:r w:rsidR="009A52FC">
        <w:rPr>
          <w:rFonts w:cstheme="minorHAnsi"/>
        </w:rPr>
        <w:tab/>
      </w:r>
      <w:r w:rsidR="00E06E2A">
        <w:rPr>
          <w:rFonts w:cstheme="minorHAnsi"/>
        </w:rPr>
        <w:tab/>
      </w:r>
      <w:r w:rsidR="009A52FC">
        <w:rPr>
          <w:rFonts w:cstheme="minorHAnsi"/>
        </w:rPr>
        <w:tab/>
      </w:r>
      <w:r w:rsidR="009A52FC">
        <w:rPr>
          <w:rFonts w:cstheme="minorHAnsi"/>
        </w:rPr>
        <w:tab/>
      </w:r>
      <w:r w:rsidR="00017A55">
        <w:rPr>
          <w:rFonts w:cstheme="minorHAnsi"/>
        </w:rPr>
        <w:t xml:space="preserve">June </w:t>
      </w:r>
      <w:r w:rsidR="0002613C">
        <w:rPr>
          <w:rFonts w:cstheme="minorHAnsi"/>
        </w:rPr>
        <w:t>21</w:t>
      </w:r>
    </w:p>
    <w:p w14:paraId="091A9408" w14:textId="77777777" w:rsidR="00A93D7F" w:rsidRPr="00967DBB" w:rsidRDefault="00A93D7F" w:rsidP="00A93D7F">
      <w:pPr>
        <w:spacing w:after="0"/>
        <w:ind w:left="-1080" w:firstLine="1080"/>
        <w:rPr>
          <w:rFonts w:cstheme="minorHAnsi"/>
        </w:rPr>
      </w:pPr>
    </w:p>
    <w:p w14:paraId="5BADBC10" w14:textId="77777777" w:rsidR="00701F95" w:rsidRPr="00A93D7F" w:rsidRDefault="000E28CA" w:rsidP="00A93D7F">
      <w:pPr>
        <w:spacing w:after="0"/>
        <w:ind w:left="-1080" w:firstLine="1080"/>
        <w:rPr>
          <w:rFonts w:cstheme="minorHAnsi"/>
          <w:b/>
          <w:u w:val="single"/>
        </w:rPr>
      </w:pPr>
      <w:r w:rsidRPr="0015188D">
        <w:rPr>
          <w:rFonts w:cstheme="minorHAnsi"/>
          <w:b/>
          <w:u w:val="single"/>
        </w:rPr>
        <w:t xml:space="preserve">Deposits – Revenue – Gifts </w:t>
      </w:r>
    </w:p>
    <w:p w14:paraId="3314A4C1" w14:textId="61328EBC" w:rsidR="00CC6FD1" w:rsidRPr="00967DBB" w:rsidRDefault="000E28CA" w:rsidP="00CC6FD1">
      <w:pPr>
        <w:spacing w:after="0"/>
        <w:ind w:left="-1080" w:firstLine="1080"/>
        <w:rPr>
          <w:rFonts w:cstheme="minorHAnsi"/>
        </w:rPr>
      </w:pPr>
      <w:r w:rsidRPr="0015188D">
        <w:rPr>
          <w:rFonts w:cstheme="minorHAnsi"/>
        </w:rPr>
        <w:t xml:space="preserve">All deposits to Cashier’s office for general revenue </w:t>
      </w:r>
      <w:r w:rsidR="00AD7B4A">
        <w:rPr>
          <w:rFonts w:cstheme="minorHAnsi"/>
        </w:rPr>
        <w:t xml:space="preserve">and travel </w:t>
      </w:r>
      <w:r w:rsidR="00017A55">
        <w:rPr>
          <w:rFonts w:cstheme="minorHAnsi"/>
        </w:rPr>
        <w:t>by 2 p.m.</w:t>
      </w:r>
      <w:r w:rsidR="00017A55">
        <w:rPr>
          <w:rFonts w:cstheme="minorHAnsi"/>
        </w:rPr>
        <w:tab/>
      </w:r>
      <w:r w:rsidR="00017A55">
        <w:rPr>
          <w:rFonts w:cstheme="minorHAnsi"/>
        </w:rPr>
        <w:tab/>
        <w:t xml:space="preserve">June </w:t>
      </w:r>
      <w:r w:rsidR="0002613C">
        <w:rPr>
          <w:rFonts w:cstheme="minorHAnsi"/>
        </w:rPr>
        <w:t>18</w:t>
      </w:r>
    </w:p>
    <w:p w14:paraId="3A014C04" w14:textId="0039B657" w:rsidR="00CC6FD1" w:rsidRPr="00967DBB" w:rsidRDefault="000E28CA" w:rsidP="001B021B">
      <w:pPr>
        <w:spacing w:after="0"/>
        <w:ind w:left="-1080" w:firstLine="1080"/>
        <w:rPr>
          <w:rFonts w:cstheme="minorHAnsi"/>
        </w:rPr>
      </w:pPr>
      <w:r w:rsidRPr="0015188D">
        <w:rPr>
          <w:rFonts w:cstheme="minorHAnsi"/>
        </w:rPr>
        <w:t>Gift deposits to</w:t>
      </w:r>
      <w:r w:rsidR="007264D5">
        <w:rPr>
          <w:rFonts w:cstheme="minorHAnsi"/>
        </w:rPr>
        <w:t xml:space="preserve"> Development by 2</w:t>
      </w:r>
      <w:r w:rsidR="005142A0">
        <w:rPr>
          <w:rFonts w:cstheme="minorHAnsi"/>
        </w:rPr>
        <w:t xml:space="preserve"> p.m.</w:t>
      </w:r>
      <w:r w:rsidR="005142A0">
        <w:rPr>
          <w:rFonts w:cstheme="minorHAnsi"/>
        </w:rPr>
        <w:tab/>
      </w:r>
      <w:r w:rsidR="005142A0">
        <w:rPr>
          <w:rFonts w:cstheme="minorHAnsi"/>
        </w:rPr>
        <w:tab/>
      </w:r>
      <w:r w:rsidR="005142A0">
        <w:rPr>
          <w:rFonts w:cstheme="minorHAnsi"/>
        </w:rPr>
        <w:tab/>
      </w:r>
      <w:r w:rsidR="005142A0">
        <w:rPr>
          <w:rFonts w:cstheme="minorHAnsi"/>
        </w:rPr>
        <w:tab/>
      </w:r>
      <w:r w:rsidR="005142A0">
        <w:rPr>
          <w:rFonts w:cstheme="minorHAnsi"/>
        </w:rPr>
        <w:tab/>
      </w:r>
      <w:r w:rsidR="005142A0">
        <w:rPr>
          <w:rFonts w:cstheme="minorHAnsi"/>
        </w:rPr>
        <w:tab/>
      </w:r>
      <w:r w:rsidR="00017A55">
        <w:rPr>
          <w:rFonts w:cstheme="minorHAnsi"/>
        </w:rPr>
        <w:t>June 30</w:t>
      </w:r>
    </w:p>
    <w:p w14:paraId="5ECE0F5E" w14:textId="77777777" w:rsidR="001B021B" w:rsidRPr="00967DBB" w:rsidRDefault="001B021B" w:rsidP="001B021B">
      <w:pPr>
        <w:spacing w:after="0"/>
        <w:ind w:left="-1080" w:firstLine="1080"/>
        <w:rPr>
          <w:rFonts w:cstheme="minorHAnsi"/>
        </w:rPr>
      </w:pPr>
    </w:p>
    <w:p w14:paraId="223061CA" w14:textId="77777777" w:rsidR="00CC6FD1" w:rsidRPr="00967DBB" w:rsidRDefault="000E28CA" w:rsidP="00A93D7F">
      <w:pPr>
        <w:spacing w:after="0"/>
        <w:ind w:left="-1080" w:firstLine="1080"/>
        <w:rPr>
          <w:rFonts w:cstheme="minorHAnsi"/>
          <w:b/>
          <w:u w:val="single"/>
        </w:rPr>
      </w:pPr>
      <w:r w:rsidRPr="0015188D">
        <w:rPr>
          <w:rFonts w:cstheme="minorHAnsi"/>
          <w:b/>
          <w:u w:val="single"/>
        </w:rPr>
        <w:t>Purchase Orders – Encumbrances</w:t>
      </w:r>
    </w:p>
    <w:p w14:paraId="352457A7" w14:textId="3BC75AA5" w:rsidR="00CC6FD1" w:rsidRDefault="000E28CA" w:rsidP="00A93D7F">
      <w:pPr>
        <w:spacing w:after="0"/>
        <w:ind w:left="-1080" w:firstLine="1080"/>
        <w:rPr>
          <w:rFonts w:cstheme="minorHAnsi"/>
        </w:rPr>
      </w:pPr>
      <w:r w:rsidRPr="0015188D">
        <w:rPr>
          <w:rFonts w:cstheme="minorHAnsi"/>
        </w:rPr>
        <w:t>Enter and approve in M</w:t>
      </w:r>
      <w:r w:rsidR="00017A55">
        <w:rPr>
          <w:rFonts w:cstheme="minorHAnsi"/>
        </w:rPr>
        <w:t>arketplace by 5 p.m. for FY 2020</w:t>
      </w:r>
      <w:r w:rsidRPr="0015188D">
        <w:rPr>
          <w:rFonts w:cstheme="minorHAnsi"/>
        </w:rPr>
        <w:tab/>
      </w:r>
      <w:r w:rsidRPr="0015188D">
        <w:rPr>
          <w:rFonts w:cstheme="minorHAnsi"/>
        </w:rPr>
        <w:tab/>
      </w:r>
      <w:r w:rsidRPr="0015188D">
        <w:rPr>
          <w:rFonts w:cstheme="minorHAnsi"/>
        </w:rPr>
        <w:tab/>
      </w:r>
      <w:r w:rsidRPr="0015188D">
        <w:rPr>
          <w:rFonts w:cstheme="minorHAnsi"/>
        </w:rPr>
        <w:tab/>
        <w:t xml:space="preserve">June </w:t>
      </w:r>
      <w:r w:rsidR="0002613C">
        <w:rPr>
          <w:rFonts w:cstheme="minorHAnsi"/>
        </w:rPr>
        <w:t>10</w:t>
      </w:r>
    </w:p>
    <w:p w14:paraId="4E437044" w14:textId="77777777" w:rsidR="00DD64F5" w:rsidRPr="00967DBB" w:rsidRDefault="00DD64F5" w:rsidP="00A93D7F">
      <w:pPr>
        <w:spacing w:after="0"/>
        <w:ind w:left="-1080" w:firstLine="1080"/>
        <w:rPr>
          <w:rFonts w:cstheme="minorHAnsi"/>
        </w:rPr>
      </w:pPr>
    </w:p>
    <w:p w14:paraId="0C36CF4D" w14:textId="77777777" w:rsidR="00CC6FD1" w:rsidRPr="00967DBB" w:rsidRDefault="000E28CA" w:rsidP="00A93D7F">
      <w:pPr>
        <w:spacing w:after="0"/>
        <w:ind w:left="-1080" w:firstLine="1080"/>
        <w:rPr>
          <w:rFonts w:cstheme="minorHAnsi"/>
          <w:b/>
          <w:u w:val="single"/>
        </w:rPr>
      </w:pPr>
      <w:r w:rsidRPr="0015188D">
        <w:rPr>
          <w:rFonts w:cstheme="minorHAnsi"/>
          <w:b/>
          <w:u w:val="single"/>
        </w:rPr>
        <w:t>Reports</w:t>
      </w:r>
    </w:p>
    <w:p w14:paraId="0B6B36BA" w14:textId="0CB26EDA" w:rsidR="001B021B" w:rsidRPr="00967DBB" w:rsidRDefault="000E28CA" w:rsidP="0027535F">
      <w:pPr>
        <w:spacing w:after="0"/>
        <w:rPr>
          <w:rFonts w:cstheme="minorHAnsi"/>
        </w:rPr>
      </w:pPr>
      <w:r w:rsidRPr="0015188D">
        <w:rPr>
          <w:rFonts w:cstheme="minorHAnsi"/>
        </w:rPr>
        <w:t>F</w:t>
      </w:r>
      <w:r w:rsidR="0027535F">
        <w:rPr>
          <w:rFonts w:cstheme="minorHAnsi"/>
        </w:rPr>
        <w:t>inal</w:t>
      </w:r>
      <w:r w:rsidRPr="0015188D">
        <w:rPr>
          <w:rFonts w:cstheme="minorHAnsi"/>
        </w:rPr>
        <w:t xml:space="preserve">, available through web applications </w:t>
      </w:r>
      <w:r w:rsidR="00FE0FBE">
        <w:rPr>
          <w:rFonts w:cstheme="minorHAnsi"/>
        </w:rPr>
        <w:t>after</w:t>
      </w:r>
      <w:r w:rsidR="009A52FC">
        <w:rPr>
          <w:rFonts w:cstheme="minorHAnsi"/>
        </w:rPr>
        <w:t xml:space="preserve"> 8 a.m.</w:t>
      </w:r>
      <w:r w:rsidR="009A52FC">
        <w:rPr>
          <w:rFonts w:cstheme="minorHAnsi"/>
        </w:rPr>
        <w:tab/>
      </w:r>
      <w:r w:rsidR="00000072">
        <w:rPr>
          <w:rFonts w:cstheme="minorHAnsi"/>
        </w:rPr>
        <w:tab/>
      </w:r>
      <w:r w:rsidR="0027535F">
        <w:rPr>
          <w:rFonts w:cstheme="minorHAnsi"/>
        </w:rPr>
        <w:tab/>
      </w:r>
      <w:r w:rsidR="0027535F">
        <w:rPr>
          <w:rFonts w:cstheme="minorHAnsi"/>
        </w:rPr>
        <w:tab/>
      </w:r>
      <w:r w:rsidR="00000072">
        <w:rPr>
          <w:rFonts w:cstheme="minorHAnsi"/>
        </w:rPr>
        <w:t>July 26</w:t>
      </w:r>
    </w:p>
    <w:p w14:paraId="2B1F407C" w14:textId="77777777" w:rsidR="00BE072D" w:rsidRPr="00967DBB" w:rsidRDefault="00BE072D" w:rsidP="00701F95">
      <w:pPr>
        <w:ind w:left="-1080" w:firstLine="1080"/>
        <w:rPr>
          <w:rFonts w:cstheme="minorHAnsi"/>
          <w:b/>
          <w:u w:val="single"/>
        </w:rPr>
      </w:pPr>
    </w:p>
    <w:p w14:paraId="68F99063" w14:textId="65612D11" w:rsidR="001B021B" w:rsidRPr="00967DBB" w:rsidRDefault="000E28CA" w:rsidP="00701F95">
      <w:pPr>
        <w:ind w:left="-1080" w:firstLine="1080"/>
        <w:rPr>
          <w:rFonts w:cstheme="minorHAnsi"/>
          <w:b/>
          <w:u w:val="single"/>
        </w:rPr>
      </w:pPr>
      <w:r w:rsidRPr="0015188D">
        <w:rPr>
          <w:rFonts w:cstheme="minorHAnsi"/>
          <w:b/>
          <w:u w:val="single"/>
        </w:rPr>
        <w:t>Final Deadline for Any Finance Adjustment</w:t>
      </w:r>
      <w:r w:rsidR="00A1556D">
        <w:rPr>
          <w:rFonts w:cstheme="minorHAnsi"/>
          <w:b/>
          <w:u w:val="single"/>
        </w:rPr>
        <w:tab/>
      </w:r>
      <w:r w:rsidR="00A1556D">
        <w:rPr>
          <w:rFonts w:cstheme="minorHAnsi"/>
          <w:b/>
          <w:u w:val="single"/>
        </w:rPr>
        <w:tab/>
      </w:r>
      <w:r w:rsidR="00A1556D">
        <w:rPr>
          <w:rFonts w:cstheme="minorHAnsi"/>
          <w:b/>
          <w:u w:val="single"/>
        </w:rPr>
        <w:tab/>
      </w:r>
      <w:r w:rsidR="00A1556D">
        <w:rPr>
          <w:rFonts w:cstheme="minorHAnsi"/>
          <w:b/>
          <w:u w:val="single"/>
        </w:rPr>
        <w:tab/>
      </w:r>
      <w:r w:rsidR="00A1556D">
        <w:rPr>
          <w:rFonts w:cstheme="minorHAnsi"/>
          <w:b/>
          <w:u w:val="single"/>
        </w:rPr>
        <w:tab/>
        <w:t>Ju</w:t>
      </w:r>
      <w:r w:rsidR="00E231FF">
        <w:rPr>
          <w:rFonts w:cstheme="minorHAnsi"/>
          <w:b/>
          <w:u w:val="single"/>
        </w:rPr>
        <w:t>ne 18</w:t>
      </w:r>
    </w:p>
    <w:p w14:paraId="039623DE" w14:textId="013B2D53" w:rsidR="00042EBF" w:rsidRDefault="002938C7">
      <w:bookmarkStart w:id="17" w:name="_Toc9238649"/>
      <w:r>
        <w:t>Planning Ahead – FY</w:t>
      </w:r>
      <w:r w:rsidR="00C006C0">
        <w:t xml:space="preserve"> </w:t>
      </w:r>
      <w:r w:rsidR="00243151">
        <w:t>2022</w:t>
      </w:r>
      <w:r w:rsidR="00A6777A">
        <w:t xml:space="preserve"> Close Dates</w:t>
      </w:r>
      <w:bookmarkEnd w:id="17"/>
      <w:r w:rsidR="0027535F">
        <w:t xml:space="preserve">:  </w:t>
      </w:r>
      <w:r w:rsidR="00042EBF">
        <w:t>The close dates in ImagineOne have not yet been set.  The tentative July close date is August 13.  More information will be available during the year at controller.rice.edu.</w:t>
      </w:r>
    </w:p>
    <w:sectPr w:rsidR="00042EBF" w:rsidSect="007558CB">
      <w:foot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71A3C3" w14:textId="77777777" w:rsidR="00523CBA" w:rsidRDefault="00523CBA" w:rsidP="00982620">
      <w:pPr>
        <w:spacing w:after="0" w:line="240" w:lineRule="auto"/>
      </w:pPr>
      <w:r>
        <w:separator/>
      </w:r>
    </w:p>
  </w:endnote>
  <w:endnote w:type="continuationSeparator" w:id="0">
    <w:p w14:paraId="204A5C52" w14:textId="77777777" w:rsidR="00523CBA" w:rsidRDefault="00523CBA" w:rsidP="00982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7190552"/>
      <w:docPartObj>
        <w:docPartGallery w:val="Page Numbers (Bottom of Page)"/>
        <w:docPartUnique/>
      </w:docPartObj>
    </w:sdtPr>
    <w:sdtEndPr>
      <w:rPr>
        <w:noProof/>
      </w:rPr>
    </w:sdtEndPr>
    <w:sdtContent>
      <w:p w14:paraId="1574AE80" w14:textId="1ABC07A3" w:rsidR="00C93534" w:rsidRDefault="00C93534">
        <w:pPr>
          <w:pStyle w:val="Footer"/>
          <w:jc w:val="right"/>
        </w:pPr>
        <w:r>
          <w:fldChar w:fldCharType="begin"/>
        </w:r>
        <w:r>
          <w:instrText xml:space="preserve"> PAGE   \* MERGEFORMAT </w:instrText>
        </w:r>
        <w:r>
          <w:fldChar w:fldCharType="separate"/>
        </w:r>
        <w:r w:rsidR="00DF6DCC">
          <w:rPr>
            <w:noProof/>
          </w:rPr>
          <w:t>8</w:t>
        </w:r>
        <w:r>
          <w:rPr>
            <w:noProof/>
          </w:rPr>
          <w:fldChar w:fldCharType="end"/>
        </w:r>
      </w:p>
    </w:sdtContent>
  </w:sdt>
  <w:p w14:paraId="3857319A" w14:textId="77777777" w:rsidR="00C93534" w:rsidRDefault="00C935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086921" w14:textId="77777777" w:rsidR="00523CBA" w:rsidRDefault="00523CBA" w:rsidP="00982620">
      <w:pPr>
        <w:spacing w:after="0" w:line="240" w:lineRule="auto"/>
      </w:pPr>
      <w:r>
        <w:separator/>
      </w:r>
    </w:p>
  </w:footnote>
  <w:footnote w:type="continuationSeparator" w:id="0">
    <w:p w14:paraId="1B0439C2" w14:textId="77777777" w:rsidR="00523CBA" w:rsidRDefault="00523CBA" w:rsidP="009826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C2C51"/>
    <w:multiLevelType w:val="hybridMultilevel"/>
    <w:tmpl w:val="9BEAF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8A2A6C"/>
    <w:multiLevelType w:val="hybridMultilevel"/>
    <w:tmpl w:val="73087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7D0BCE"/>
    <w:multiLevelType w:val="hybridMultilevel"/>
    <w:tmpl w:val="10583B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EF14F0"/>
    <w:multiLevelType w:val="hybridMultilevel"/>
    <w:tmpl w:val="03D2E7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A868D5"/>
    <w:multiLevelType w:val="hybridMultilevel"/>
    <w:tmpl w:val="17A6A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A1294B"/>
    <w:multiLevelType w:val="hybridMultilevel"/>
    <w:tmpl w:val="99FE0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06581D"/>
    <w:multiLevelType w:val="hybridMultilevel"/>
    <w:tmpl w:val="ABF2F470"/>
    <w:lvl w:ilvl="0" w:tplc="D250001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A17460"/>
    <w:multiLevelType w:val="hybridMultilevel"/>
    <w:tmpl w:val="6CBAAF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3B0147"/>
    <w:multiLevelType w:val="hybridMultilevel"/>
    <w:tmpl w:val="72825D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722B96"/>
    <w:multiLevelType w:val="hybridMultilevel"/>
    <w:tmpl w:val="014E46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FA15C2"/>
    <w:multiLevelType w:val="hybridMultilevel"/>
    <w:tmpl w:val="EF726C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A25ECA"/>
    <w:multiLevelType w:val="hybridMultilevel"/>
    <w:tmpl w:val="7F241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6978E0"/>
    <w:multiLevelType w:val="hybridMultilevel"/>
    <w:tmpl w:val="FBCA1A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E917B1"/>
    <w:multiLevelType w:val="hybridMultilevel"/>
    <w:tmpl w:val="18503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544920"/>
    <w:multiLevelType w:val="hybridMultilevel"/>
    <w:tmpl w:val="2B747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CC162B"/>
    <w:multiLevelType w:val="hybridMultilevel"/>
    <w:tmpl w:val="5F0A6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FD6A48"/>
    <w:multiLevelType w:val="hybridMultilevel"/>
    <w:tmpl w:val="23DAA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BB3BD7"/>
    <w:multiLevelType w:val="hybridMultilevel"/>
    <w:tmpl w:val="AC6AF9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8575D4"/>
    <w:multiLevelType w:val="hybridMultilevel"/>
    <w:tmpl w:val="46A461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CD5D6C"/>
    <w:multiLevelType w:val="hybridMultilevel"/>
    <w:tmpl w:val="43EAF2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0A0D6A"/>
    <w:multiLevelType w:val="multilevel"/>
    <w:tmpl w:val="B14890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D9428D7"/>
    <w:multiLevelType w:val="hybridMultilevel"/>
    <w:tmpl w:val="FA4E24B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3C7B17"/>
    <w:multiLevelType w:val="hybridMultilevel"/>
    <w:tmpl w:val="1946E7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4A5B99"/>
    <w:multiLevelType w:val="hybridMultilevel"/>
    <w:tmpl w:val="A5264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2"/>
  </w:num>
  <w:num w:numId="3">
    <w:abstractNumId w:val="2"/>
  </w:num>
  <w:num w:numId="4">
    <w:abstractNumId w:val="21"/>
  </w:num>
  <w:num w:numId="5">
    <w:abstractNumId w:val="9"/>
  </w:num>
  <w:num w:numId="6">
    <w:abstractNumId w:val="12"/>
  </w:num>
  <w:num w:numId="7">
    <w:abstractNumId w:val="18"/>
  </w:num>
  <w:num w:numId="8">
    <w:abstractNumId w:val="3"/>
  </w:num>
  <w:num w:numId="9">
    <w:abstractNumId w:val="8"/>
  </w:num>
  <w:num w:numId="10">
    <w:abstractNumId w:val="10"/>
  </w:num>
  <w:num w:numId="11">
    <w:abstractNumId w:val="17"/>
  </w:num>
  <w:num w:numId="12">
    <w:abstractNumId w:val="4"/>
  </w:num>
  <w:num w:numId="13">
    <w:abstractNumId w:val="14"/>
  </w:num>
  <w:num w:numId="14">
    <w:abstractNumId w:val="23"/>
  </w:num>
  <w:num w:numId="15">
    <w:abstractNumId w:val="5"/>
  </w:num>
  <w:num w:numId="16">
    <w:abstractNumId w:val="16"/>
  </w:num>
  <w:num w:numId="17">
    <w:abstractNumId w:val="0"/>
  </w:num>
  <w:num w:numId="18">
    <w:abstractNumId w:val="15"/>
  </w:num>
  <w:num w:numId="19">
    <w:abstractNumId w:val="11"/>
  </w:num>
  <w:num w:numId="20">
    <w:abstractNumId w:val="13"/>
  </w:num>
  <w:num w:numId="21">
    <w:abstractNumId w:val="19"/>
  </w:num>
  <w:num w:numId="22">
    <w:abstractNumId w:val="6"/>
  </w:num>
  <w:num w:numId="23">
    <w:abstractNumId w:val="1"/>
  </w:num>
  <w:num w:numId="24">
    <w:abstractNumId w:val="20"/>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FEB"/>
    <w:rsid w:val="00000072"/>
    <w:rsid w:val="000005C1"/>
    <w:rsid w:val="000010A9"/>
    <w:rsid w:val="0000292F"/>
    <w:rsid w:val="00004101"/>
    <w:rsid w:val="0001093F"/>
    <w:rsid w:val="000116DC"/>
    <w:rsid w:val="00012C3E"/>
    <w:rsid w:val="00017A55"/>
    <w:rsid w:val="00020F5A"/>
    <w:rsid w:val="000231A1"/>
    <w:rsid w:val="000235FF"/>
    <w:rsid w:val="0002613C"/>
    <w:rsid w:val="00027E1B"/>
    <w:rsid w:val="00030304"/>
    <w:rsid w:val="000309BE"/>
    <w:rsid w:val="00032D9F"/>
    <w:rsid w:val="0003351A"/>
    <w:rsid w:val="00035B91"/>
    <w:rsid w:val="000366AE"/>
    <w:rsid w:val="00036746"/>
    <w:rsid w:val="00036B1F"/>
    <w:rsid w:val="00036CD3"/>
    <w:rsid w:val="00037FBD"/>
    <w:rsid w:val="0004001A"/>
    <w:rsid w:val="000401A8"/>
    <w:rsid w:val="00040CC2"/>
    <w:rsid w:val="000423E7"/>
    <w:rsid w:val="00042EBF"/>
    <w:rsid w:val="0004378F"/>
    <w:rsid w:val="00044546"/>
    <w:rsid w:val="00044A65"/>
    <w:rsid w:val="00051E3C"/>
    <w:rsid w:val="0005595E"/>
    <w:rsid w:val="00056E89"/>
    <w:rsid w:val="000578A8"/>
    <w:rsid w:val="000626BB"/>
    <w:rsid w:val="00066ABA"/>
    <w:rsid w:val="0007202C"/>
    <w:rsid w:val="00072E82"/>
    <w:rsid w:val="00074554"/>
    <w:rsid w:val="000748F8"/>
    <w:rsid w:val="000823E8"/>
    <w:rsid w:val="00082C31"/>
    <w:rsid w:val="0008412A"/>
    <w:rsid w:val="0008437A"/>
    <w:rsid w:val="00086B71"/>
    <w:rsid w:val="00091256"/>
    <w:rsid w:val="00093494"/>
    <w:rsid w:val="00093EEB"/>
    <w:rsid w:val="0009525A"/>
    <w:rsid w:val="00097B98"/>
    <w:rsid w:val="00097D5E"/>
    <w:rsid w:val="000A0F44"/>
    <w:rsid w:val="000A149B"/>
    <w:rsid w:val="000A4E54"/>
    <w:rsid w:val="000A5D96"/>
    <w:rsid w:val="000A6E8C"/>
    <w:rsid w:val="000B0560"/>
    <w:rsid w:val="000B381C"/>
    <w:rsid w:val="000B4B6E"/>
    <w:rsid w:val="000B61DF"/>
    <w:rsid w:val="000B74FA"/>
    <w:rsid w:val="000C1023"/>
    <w:rsid w:val="000C5BF1"/>
    <w:rsid w:val="000D0FC5"/>
    <w:rsid w:val="000D139B"/>
    <w:rsid w:val="000D17D5"/>
    <w:rsid w:val="000D6762"/>
    <w:rsid w:val="000E0A4F"/>
    <w:rsid w:val="000E10D7"/>
    <w:rsid w:val="000E22AB"/>
    <w:rsid w:val="000E28CA"/>
    <w:rsid w:val="000E32A7"/>
    <w:rsid w:val="000E6CBE"/>
    <w:rsid w:val="000F033B"/>
    <w:rsid w:val="000F37B1"/>
    <w:rsid w:val="000F4291"/>
    <w:rsid w:val="000F4C50"/>
    <w:rsid w:val="000F63FE"/>
    <w:rsid w:val="000F6429"/>
    <w:rsid w:val="00106557"/>
    <w:rsid w:val="00106EC3"/>
    <w:rsid w:val="00112374"/>
    <w:rsid w:val="00115E9F"/>
    <w:rsid w:val="00117018"/>
    <w:rsid w:val="00117B82"/>
    <w:rsid w:val="0012008A"/>
    <w:rsid w:val="00120484"/>
    <w:rsid w:val="00121CCD"/>
    <w:rsid w:val="001224AE"/>
    <w:rsid w:val="00127FAE"/>
    <w:rsid w:val="00131EF7"/>
    <w:rsid w:val="0013434D"/>
    <w:rsid w:val="00135473"/>
    <w:rsid w:val="00136398"/>
    <w:rsid w:val="00136749"/>
    <w:rsid w:val="00136ECF"/>
    <w:rsid w:val="0014093C"/>
    <w:rsid w:val="00143657"/>
    <w:rsid w:val="00144E1F"/>
    <w:rsid w:val="00145483"/>
    <w:rsid w:val="00147E9F"/>
    <w:rsid w:val="0015188D"/>
    <w:rsid w:val="00154271"/>
    <w:rsid w:val="001547E5"/>
    <w:rsid w:val="00155048"/>
    <w:rsid w:val="00155AAD"/>
    <w:rsid w:val="001567FD"/>
    <w:rsid w:val="00160D70"/>
    <w:rsid w:val="00161BF2"/>
    <w:rsid w:val="001644F9"/>
    <w:rsid w:val="00164AC5"/>
    <w:rsid w:val="001655C9"/>
    <w:rsid w:val="00165ADB"/>
    <w:rsid w:val="0016635C"/>
    <w:rsid w:val="001678AE"/>
    <w:rsid w:val="0017134C"/>
    <w:rsid w:val="001718AC"/>
    <w:rsid w:val="0017292C"/>
    <w:rsid w:val="00173A64"/>
    <w:rsid w:val="00174BC9"/>
    <w:rsid w:val="00177AAF"/>
    <w:rsid w:val="00177D69"/>
    <w:rsid w:val="0018128B"/>
    <w:rsid w:val="001833B5"/>
    <w:rsid w:val="00184482"/>
    <w:rsid w:val="0018479E"/>
    <w:rsid w:val="001863A0"/>
    <w:rsid w:val="001866BD"/>
    <w:rsid w:val="00186CFD"/>
    <w:rsid w:val="00187A14"/>
    <w:rsid w:val="00190920"/>
    <w:rsid w:val="00190A01"/>
    <w:rsid w:val="00192122"/>
    <w:rsid w:val="001925FC"/>
    <w:rsid w:val="001927F3"/>
    <w:rsid w:val="00192A8D"/>
    <w:rsid w:val="00196903"/>
    <w:rsid w:val="00197121"/>
    <w:rsid w:val="001A3105"/>
    <w:rsid w:val="001A455B"/>
    <w:rsid w:val="001A5772"/>
    <w:rsid w:val="001A5CDC"/>
    <w:rsid w:val="001A72B7"/>
    <w:rsid w:val="001B021B"/>
    <w:rsid w:val="001B1045"/>
    <w:rsid w:val="001B40AE"/>
    <w:rsid w:val="001B4C89"/>
    <w:rsid w:val="001B566D"/>
    <w:rsid w:val="001B5B4D"/>
    <w:rsid w:val="001B6841"/>
    <w:rsid w:val="001B69C6"/>
    <w:rsid w:val="001C0C52"/>
    <w:rsid w:val="001C134B"/>
    <w:rsid w:val="001C22D9"/>
    <w:rsid w:val="001C4E55"/>
    <w:rsid w:val="001C720F"/>
    <w:rsid w:val="001C7E8D"/>
    <w:rsid w:val="001D1903"/>
    <w:rsid w:val="001D1ABF"/>
    <w:rsid w:val="001D358F"/>
    <w:rsid w:val="001D3684"/>
    <w:rsid w:val="001D39E6"/>
    <w:rsid w:val="001D4855"/>
    <w:rsid w:val="001D64A7"/>
    <w:rsid w:val="001D77EC"/>
    <w:rsid w:val="001E29E3"/>
    <w:rsid w:val="001E3B31"/>
    <w:rsid w:val="001E3D9D"/>
    <w:rsid w:val="001E5A45"/>
    <w:rsid w:val="001E7DED"/>
    <w:rsid w:val="001F197A"/>
    <w:rsid w:val="001F23E4"/>
    <w:rsid w:val="001F3770"/>
    <w:rsid w:val="001F3916"/>
    <w:rsid w:val="001F46A5"/>
    <w:rsid w:val="001F5B78"/>
    <w:rsid w:val="001F6842"/>
    <w:rsid w:val="00203039"/>
    <w:rsid w:val="00204020"/>
    <w:rsid w:val="002055C1"/>
    <w:rsid w:val="00205C52"/>
    <w:rsid w:val="00211371"/>
    <w:rsid w:val="00211BB7"/>
    <w:rsid w:val="00211C7C"/>
    <w:rsid w:val="00213C27"/>
    <w:rsid w:val="00216738"/>
    <w:rsid w:val="002209FD"/>
    <w:rsid w:val="00221F51"/>
    <w:rsid w:val="0022319C"/>
    <w:rsid w:val="002250F2"/>
    <w:rsid w:val="00232E79"/>
    <w:rsid w:val="00233DD9"/>
    <w:rsid w:val="0023561C"/>
    <w:rsid w:val="00235AFD"/>
    <w:rsid w:val="00237027"/>
    <w:rsid w:val="00237DD5"/>
    <w:rsid w:val="00240E9D"/>
    <w:rsid w:val="00242AD5"/>
    <w:rsid w:val="00243151"/>
    <w:rsid w:val="00245D7D"/>
    <w:rsid w:val="00246A52"/>
    <w:rsid w:val="002473B9"/>
    <w:rsid w:val="00250331"/>
    <w:rsid w:val="002507DB"/>
    <w:rsid w:val="0025187D"/>
    <w:rsid w:val="00255F9A"/>
    <w:rsid w:val="00257510"/>
    <w:rsid w:val="00260670"/>
    <w:rsid w:val="00262478"/>
    <w:rsid w:val="0026478A"/>
    <w:rsid w:val="0027030C"/>
    <w:rsid w:val="002709E4"/>
    <w:rsid w:val="00272272"/>
    <w:rsid w:val="002723FD"/>
    <w:rsid w:val="00273A41"/>
    <w:rsid w:val="0027535F"/>
    <w:rsid w:val="00275966"/>
    <w:rsid w:val="00275F50"/>
    <w:rsid w:val="00280236"/>
    <w:rsid w:val="00280350"/>
    <w:rsid w:val="00280550"/>
    <w:rsid w:val="002823DA"/>
    <w:rsid w:val="00283B15"/>
    <w:rsid w:val="00283BA9"/>
    <w:rsid w:val="00284402"/>
    <w:rsid w:val="002858D6"/>
    <w:rsid w:val="00286C98"/>
    <w:rsid w:val="0029004A"/>
    <w:rsid w:val="002901CB"/>
    <w:rsid w:val="00292643"/>
    <w:rsid w:val="00293082"/>
    <w:rsid w:val="002938C7"/>
    <w:rsid w:val="002972E1"/>
    <w:rsid w:val="0029780E"/>
    <w:rsid w:val="00297DA8"/>
    <w:rsid w:val="002A1123"/>
    <w:rsid w:val="002A6E59"/>
    <w:rsid w:val="002A7DDB"/>
    <w:rsid w:val="002B12CF"/>
    <w:rsid w:val="002B464C"/>
    <w:rsid w:val="002B4B51"/>
    <w:rsid w:val="002B73E1"/>
    <w:rsid w:val="002B746F"/>
    <w:rsid w:val="002B7C1F"/>
    <w:rsid w:val="002B7E1A"/>
    <w:rsid w:val="002C13D0"/>
    <w:rsid w:val="002C31D0"/>
    <w:rsid w:val="002C5544"/>
    <w:rsid w:val="002C5648"/>
    <w:rsid w:val="002C63C7"/>
    <w:rsid w:val="002D04D3"/>
    <w:rsid w:val="002D1FF4"/>
    <w:rsid w:val="002D6867"/>
    <w:rsid w:val="002D6DAB"/>
    <w:rsid w:val="002D7747"/>
    <w:rsid w:val="002E1CC8"/>
    <w:rsid w:val="002E3A1C"/>
    <w:rsid w:val="002E3D5F"/>
    <w:rsid w:val="002F0252"/>
    <w:rsid w:val="002F0365"/>
    <w:rsid w:val="002F043B"/>
    <w:rsid w:val="002F1418"/>
    <w:rsid w:val="002F315C"/>
    <w:rsid w:val="002F35A5"/>
    <w:rsid w:val="002F53B0"/>
    <w:rsid w:val="002F5564"/>
    <w:rsid w:val="002F749F"/>
    <w:rsid w:val="00303372"/>
    <w:rsid w:val="00304D5A"/>
    <w:rsid w:val="0030689F"/>
    <w:rsid w:val="00306CD9"/>
    <w:rsid w:val="00306CF3"/>
    <w:rsid w:val="00307700"/>
    <w:rsid w:val="003079D0"/>
    <w:rsid w:val="00307CCC"/>
    <w:rsid w:val="0031200E"/>
    <w:rsid w:val="003135E0"/>
    <w:rsid w:val="00313B09"/>
    <w:rsid w:val="00316606"/>
    <w:rsid w:val="003167C7"/>
    <w:rsid w:val="00316C48"/>
    <w:rsid w:val="003179D8"/>
    <w:rsid w:val="00320BE9"/>
    <w:rsid w:val="00323D8B"/>
    <w:rsid w:val="00325EB3"/>
    <w:rsid w:val="00326F51"/>
    <w:rsid w:val="00327301"/>
    <w:rsid w:val="00332A31"/>
    <w:rsid w:val="00335672"/>
    <w:rsid w:val="00336210"/>
    <w:rsid w:val="0034088E"/>
    <w:rsid w:val="00340B65"/>
    <w:rsid w:val="00340EB3"/>
    <w:rsid w:val="003410CF"/>
    <w:rsid w:val="00344DF9"/>
    <w:rsid w:val="00345116"/>
    <w:rsid w:val="00345D04"/>
    <w:rsid w:val="0034682A"/>
    <w:rsid w:val="00347638"/>
    <w:rsid w:val="00350FCD"/>
    <w:rsid w:val="00354901"/>
    <w:rsid w:val="003568E3"/>
    <w:rsid w:val="00356C55"/>
    <w:rsid w:val="003619E2"/>
    <w:rsid w:val="003635FF"/>
    <w:rsid w:val="00363DE9"/>
    <w:rsid w:val="003661D5"/>
    <w:rsid w:val="003663C7"/>
    <w:rsid w:val="003673E8"/>
    <w:rsid w:val="0037115D"/>
    <w:rsid w:val="003716AA"/>
    <w:rsid w:val="00373624"/>
    <w:rsid w:val="003739D2"/>
    <w:rsid w:val="003741FC"/>
    <w:rsid w:val="003755A0"/>
    <w:rsid w:val="003757DD"/>
    <w:rsid w:val="00376108"/>
    <w:rsid w:val="00377230"/>
    <w:rsid w:val="00385D1E"/>
    <w:rsid w:val="00390CF1"/>
    <w:rsid w:val="00393A23"/>
    <w:rsid w:val="00394117"/>
    <w:rsid w:val="003946FB"/>
    <w:rsid w:val="00394DD4"/>
    <w:rsid w:val="0039756F"/>
    <w:rsid w:val="003A2F13"/>
    <w:rsid w:val="003A5621"/>
    <w:rsid w:val="003A5C80"/>
    <w:rsid w:val="003A634C"/>
    <w:rsid w:val="003A774C"/>
    <w:rsid w:val="003B1298"/>
    <w:rsid w:val="003B1D19"/>
    <w:rsid w:val="003B375D"/>
    <w:rsid w:val="003B72AB"/>
    <w:rsid w:val="003B7AF0"/>
    <w:rsid w:val="003C0505"/>
    <w:rsid w:val="003C09AE"/>
    <w:rsid w:val="003C1487"/>
    <w:rsid w:val="003C1BC4"/>
    <w:rsid w:val="003C7F65"/>
    <w:rsid w:val="003D012C"/>
    <w:rsid w:val="003D0E1F"/>
    <w:rsid w:val="003D3675"/>
    <w:rsid w:val="003D423E"/>
    <w:rsid w:val="003D7FCC"/>
    <w:rsid w:val="003E2BEC"/>
    <w:rsid w:val="003E2D0A"/>
    <w:rsid w:val="003E43DB"/>
    <w:rsid w:val="003E4797"/>
    <w:rsid w:val="003E4C07"/>
    <w:rsid w:val="003E4D58"/>
    <w:rsid w:val="003F0478"/>
    <w:rsid w:val="003F42FA"/>
    <w:rsid w:val="003F4EAB"/>
    <w:rsid w:val="003F799C"/>
    <w:rsid w:val="00401D71"/>
    <w:rsid w:val="00403B39"/>
    <w:rsid w:val="004040AF"/>
    <w:rsid w:val="00406677"/>
    <w:rsid w:val="00410813"/>
    <w:rsid w:val="00410E9B"/>
    <w:rsid w:val="00413BB0"/>
    <w:rsid w:val="0041550E"/>
    <w:rsid w:val="00416E8B"/>
    <w:rsid w:val="00416EA7"/>
    <w:rsid w:val="00417926"/>
    <w:rsid w:val="00417D64"/>
    <w:rsid w:val="00420E05"/>
    <w:rsid w:val="00422E03"/>
    <w:rsid w:val="0042529E"/>
    <w:rsid w:val="004273BF"/>
    <w:rsid w:val="00427D21"/>
    <w:rsid w:val="00433971"/>
    <w:rsid w:val="004339CD"/>
    <w:rsid w:val="00440CFC"/>
    <w:rsid w:val="0044256F"/>
    <w:rsid w:val="00442C90"/>
    <w:rsid w:val="00443388"/>
    <w:rsid w:val="00443E12"/>
    <w:rsid w:val="00444E96"/>
    <w:rsid w:val="00450B49"/>
    <w:rsid w:val="00451833"/>
    <w:rsid w:val="0045224E"/>
    <w:rsid w:val="0045290A"/>
    <w:rsid w:val="00454E59"/>
    <w:rsid w:val="00454FED"/>
    <w:rsid w:val="00455207"/>
    <w:rsid w:val="00456B07"/>
    <w:rsid w:val="004571B5"/>
    <w:rsid w:val="00457318"/>
    <w:rsid w:val="004601F1"/>
    <w:rsid w:val="004603D9"/>
    <w:rsid w:val="00460BCC"/>
    <w:rsid w:val="00462298"/>
    <w:rsid w:val="004655DA"/>
    <w:rsid w:val="00467F20"/>
    <w:rsid w:val="00470D02"/>
    <w:rsid w:val="004718E7"/>
    <w:rsid w:val="004733A9"/>
    <w:rsid w:val="0047382B"/>
    <w:rsid w:val="0047642E"/>
    <w:rsid w:val="00476AF5"/>
    <w:rsid w:val="0048166E"/>
    <w:rsid w:val="004819B2"/>
    <w:rsid w:val="00481D7C"/>
    <w:rsid w:val="00481E1F"/>
    <w:rsid w:val="00482C1A"/>
    <w:rsid w:val="0048347F"/>
    <w:rsid w:val="00484B68"/>
    <w:rsid w:val="00484D54"/>
    <w:rsid w:val="00486273"/>
    <w:rsid w:val="0048794A"/>
    <w:rsid w:val="0049137B"/>
    <w:rsid w:val="0049420F"/>
    <w:rsid w:val="004A0171"/>
    <w:rsid w:val="004A34C8"/>
    <w:rsid w:val="004B0019"/>
    <w:rsid w:val="004B0A80"/>
    <w:rsid w:val="004B4ED8"/>
    <w:rsid w:val="004B6506"/>
    <w:rsid w:val="004C1262"/>
    <w:rsid w:val="004C15B2"/>
    <w:rsid w:val="004C20AE"/>
    <w:rsid w:val="004C2D11"/>
    <w:rsid w:val="004C5670"/>
    <w:rsid w:val="004D17E8"/>
    <w:rsid w:val="004D3A5D"/>
    <w:rsid w:val="004D62CF"/>
    <w:rsid w:val="004D6655"/>
    <w:rsid w:val="004D687C"/>
    <w:rsid w:val="004D6B3B"/>
    <w:rsid w:val="004E2B6B"/>
    <w:rsid w:val="004E4371"/>
    <w:rsid w:val="004E57CE"/>
    <w:rsid w:val="004F09E6"/>
    <w:rsid w:val="004F1A2C"/>
    <w:rsid w:val="004F1D09"/>
    <w:rsid w:val="004F20E8"/>
    <w:rsid w:val="004F28D8"/>
    <w:rsid w:val="004F303B"/>
    <w:rsid w:val="004F308C"/>
    <w:rsid w:val="004F4159"/>
    <w:rsid w:val="004F508F"/>
    <w:rsid w:val="004F5B02"/>
    <w:rsid w:val="005011E6"/>
    <w:rsid w:val="00501CA5"/>
    <w:rsid w:val="00502070"/>
    <w:rsid w:val="00502DA4"/>
    <w:rsid w:val="0050356D"/>
    <w:rsid w:val="00504CE1"/>
    <w:rsid w:val="00505A6A"/>
    <w:rsid w:val="00506221"/>
    <w:rsid w:val="005065FC"/>
    <w:rsid w:val="0051195A"/>
    <w:rsid w:val="005142A0"/>
    <w:rsid w:val="005147C9"/>
    <w:rsid w:val="00514A28"/>
    <w:rsid w:val="00514F65"/>
    <w:rsid w:val="00517EF9"/>
    <w:rsid w:val="00523054"/>
    <w:rsid w:val="00523CBA"/>
    <w:rsid w:val="00524174"/>
    <w:rsid w:val="005265DE"/>
    <w:rsid w:val="0052742D"/>
    <w:rsid w:val="0053085A"/>
    <w:rsid w:val="0054063E"/>
    <w:rsid w:val="00544879"/>
    <w:rsid w:val="00545127"/>
    <w:rsid w:val="005466D7"/>
    <w:rsid w:val="005474A3"/>
    <w:rsid w:val="00547CCE"/>
    <w:rsid w:val="00552FD6"/>
    <w:rsid w:val="00555321"/>
    <w:rsid w:val="005556BA"/>
    <w:rsid w:val="00560A83"/>
    <w:rsid w:val="0056108B"/>
    <w:rsid w:val="0056140C"/>
    <w:rsid w:val="00561914"/>
    <w:rsid w:val="00565E15"/>
    <w:rsid w:val="00571CEC"/>
    <w:rsid w:val="00572037"/>
    <w:rsid w:val="00575412"/>
    <w:rsid w:val="005759F8"/>
    <w:rsid w:val="0057616E"/>
    <w:rsid w:val="00577964"/>
    <w:rsid w:val="00577C28"/>
    <w:rsid w:val="005827E5"/>
    <w:rsid w:val="005836B0"/>
    <w:rsid w:val="00584142"/>
    <w:rsid w:val="0058442C"/>
    <w:rsid w:val="005847BE"/>
    <w:rsid w:val="00584850"/>
    <w:rsid w:val="00584BDD"/>
    <w:rsid w:val="00586B10"/>
    <w:rsid w:val="0058741A"/>
    <w:rsid w:val="00591057"/>
    <w:rsid w:val="005915CC"/>
    <w:rsid w:val="00591C80"/>
    <w:rsid w:val="005A26ED"/>
    <w:rsid w:val="005A4618"/>
    <w:rsid w:val="005A4ED0"/>
    <w:rsid w:val="005A53B3"/>
    <w:rsid w:val="005A6921"/>
    <w:rsid w:val="005B3E5B"/>
    <w:rsid w:val="005B40FF"/>
    <w:rsid w:val="005B43BC"/>
    <w:rsid w:val="005B4C0B"/>
    <w:rsid w:val="005C11B9"/>
    <w:rsid w:val="005C290F"/>
    <w:rsid w:val="005C5B8F"/>
    <w:rsid w:val="005C6449"/>
    <w:rsid w:val="005C68C2"/>
    <w:rsid w:val="005C6AAF"/>
    <w:rsid w:val="005C743B"/>
    <w:rsid w:val="005C7D92"/>
    <w:rsid w:val="005D391F"/>
    <w:rsid w:val="005D667D"/>
    <w:rsid w:val="005D6A62"/>
    <w:rsid w:val="005E1435"/>
    <w:rsid w:val="005E258D"/>
    <w:rsid w:val="005E34BA"/>
    <w:rsid w:val="005E3CA1"/>
    <w:rsid w:val="005E4440"/>
    <w:rsid w:val="005E46DE"/>
    <w:rsid w:val="005E47F2"/>
    <w:rsid w:val="005F0FBD"/>
    <w:rsid w:val="005F134F"/>
    <w:rsid w:val="005F2596"/>
    <w:rsid w:val="005F4175"/>
    <w:rsid w:val="005F4DC3"/>
    <w:rsid w:val="00600B9F"/>
    <w:rsid w:val="0060109C"/>
    <w:rsid w:val="00601942"/>
    <w:rsid w:val="00605FCD"/>
    <w:rsid w:val="00610642"/>
    <w:rsid w:val="006108B9"/>
    <w:rsid w:val="00611C93"/>
    <w:rsid w:val="0061310E"/>
    <w:rsid w:val="006131AD"/>
    <w:rsid w:val="00613E38"/>
    <w:rsid w:val="00615981"/>
    <w:rsid w:val="006202F0"/>
    <w:rsid w:val="00620663"/>
    <w:rsid w:val="00622B5D"/>
    <w:rsid w:val="00625251"/>
    <w:rsid w:val="006256C2"/>
    <w:rsid w:val="00625E44"/>
    <w:rsid w:val="006268EF"/>
    <w:rsid w:val="006301AA"/>
    <w:rsid w:val="0063174A"/>
    <w:rsid w:val="00634624"/>
    <w:rsid w:val="0063793F"/>
    <w:rsid w:val="00641027"/>
    <w:rsid w:val="0064363C"/>
    <w:rsid w:val="00644A11"/>
    <w:rsid w:val="00645F64"/>
    <w:rsid w:val="00647837"/>
    <w:rsid w:val="00650E9C"/>
    <w:rsid w:val="006512E1"/>
    <w:rsid w:val="00652338"/>
    <w:rsid w:val="00654169"/>
    <w:rsid w:val="006556C6"/>
    <w:rsid w:val="006631BA"/>
    <w:rsid w:val="00666E5F"/>
    <w:rsid w:val="00667702"/>
    <w:rsid w:val="0067083E"/>
    <w:rsid w:val="00672A45"/>
    <w:rsid w:val="006731AA"/>
    <w:rsid w:val="00681A39"/>
    <w:rsid w:val="006851CA"/>
    <w:rsid w:val="00686590"/>
    <w:rsid w:val="00687485"/>
    <w:rsid w:val="006905F1"/>
    <w:rsid w:val="00691105"/>
    <w:rsid w:val="00694A12"/>
    <w:rsid w:val="00695312"/>
    <w:rsid w:val="006A080E"/>
    <w:rsid w:val="006A1567"/>
    <w:rsid w:val="006A539D"/>
    <w:rsid w:val="006A7AD7"/>
    <w:rsid w:val="006B0557"/>
    <w:rsid w:val="006B077E"/>
    <w:rsid w:val="006B45E9"/>
    <w:rsid w:val="006B45EF"/>
    <w:rsid w:val="006B6051"/>
    <w:rsid w:val="006B7021"/>
    <w:rsid w:val="006C05C4"/>
    <w:rsid w:val="006C0949"/>
    <w:rsid w:val="006C2D48"/>
    <w:rsid w:val="006C3470"/>
    <w:rsid w:val="006C4266"/>
    <w:rsid w:val="006C5DCB"/>
    <w:rsid w:val="006C6CE0"/>
    <w:rsid w:val="006C70DF"/>
    <w:rsid w:val="006C7ED9"/>
    <w:rsid w:val="006D055D"/>
    <w:rsid w:val="006D220A"/>
    <w:rsid w:val="006D6646"/>
    <w:rsid w:val="006E0E35"/>
    <w:rsid w:val="006E257D"/>
    <w:rsid w:val="006E690D"/>
    <w:rsid w:val="006F342D"/>
    <w:rsid w:val="006F3FB9"/>
    <w:rsid w:val="006F44E5"/>
    <w:rsid w:val="006F6F1E"/>
    <w:rsid w:val="007004B7"/>
    <w:rsid w:val="007011EF"/>
    <w:rsid w:val="007015D8"/>
    <w:rsid w:val="00701F95"/>
    <w:rsid w:val="007040AC"/>
    <w:rsid w:val="00705F50"/>
    <w:rsid w:val="007072C7"/>
    <w:rsid w:val="007101AC"/>
    <w:rsid w:val="00713B9A"/>
    <w:rsid w:val="00714A46"/>
    <w:rsid w:val="00714AB7"/>
    <w:rsid w:val="00715173"/>
    <w:rsid w:val="00715D83"/>
    <w:rsid w:val="00716C80"/>
    <w:rsid w:val="00716FBF"/>
    <w:rsid w:val="00720636"/>
    <w:rsid w:val="007264D5"/>
    <w:rsid w:val="0072654C"/>
    <w:rsid w:val="00726ADB"/>
    <w:rsid w:val="0072722C"/>
    <w:rsid w:val="007303C9"/>
    <w:rsid w:val="007314E6"/>
    <w:rsid w:val="007315C0"/>
    <w:rsid w:val="00731CF4"/>
    <w:rsid w:val="007324B4"/>
    <w:rsid w:val="00732A75"/>
    <w:rsid w:val="00735684"/>
    <w:rsid w:val="00735C94"/>
    <w:rsid w:val="00736AA3"/>
    <w:rsid w:val="007370C1"/>
    <w:rsid w:val="00737C1E"/>
    <w:rsid w:val="007415BD"/>
    <w:rsid w:val="00750066"/>
    <w:rsid w:val="00750752"/>
    <w:rsid w:val="00751186"/>
    <w:rsid w:val="0075120B"/>
    <w:rsid w:val="00752EA3"/>
    <w:rsid w:val="00752F0B"/>
    <w:rsid w:val="007531E7"/>
    <w:rsid w:val="007533F5"/>
    <w:rsid w:val="00753B8F"/>
    <w:rsid w:val="00754319"/>
    <w:rsid w:val="007558CB"/>
    <w:rsid w:val="00757962"/>
    <w:rsid w:val="007616FD"/>
    <w:rsid w:val="00761D7D"/>
    <w:rsid w:val="0076282B"/>
    <w:rsid w:val="00765FD0"/>
    <w:rsid w:val="007766D8"/>
    <w:rsid w:val="00781907"/>
    <w:rsid w:val="0078300D"/>
    <w:rsid w:val="007849E2"/>
    <w:rsid w:val="0078594F"/>
    <w:rsid w:val="0078706D"/>
    <w:rsid w:val="00790233"/>
    <w:rsid w:val="007912A2"/>
    <w:rsid w:val="0079223D"/>
    <w:rsid w:val="007939B2"/>
    <w:rsid w:val="00797D12"/>
    <w:rsid w:val="007A0FF8"/>
    <w:rsid w:val="007A3E10"/>
    <w:rsid w:val="007A4B59"/>
    <w:rsid w:val="007A7D4E"/>
    <w:rsid w:val="007B0FB0"/>
    <w:rsid w:val="007B5184"/>
    <w:rsid w:val="007B5E1C"/>
    <w:rsid w:val="007B708A"/>
    <w:rsid w:val="007C14B5"/>
    <w:rsid w:val="007C22FC"/>
    <w:rsid w:val="007C2A4D"/>
    <w:rsid w:val="007C3BF2"/>
    <w:rsid w:val="007C4CEB"/>
    <w:rsid w:val="007C59A2"/>
    <w:rsid w:val="007C7407"/>
    <w:rsid w:val="007C7E63"/>
    <w:rsid w:val="007D3C88"/>
    <w:rsid w:val="007D3EFE"/>
    <w:rsid w:val="007D4330"/>
    <w:rsid w:val="007D5CE3"/>
    <w:rsid w:val="007D676D"/>
    <w:rsid w:val="007D7A6A"/>
    <w:rsid w:val="007D7B5D"/>
    <w:rsid w:val="007E0B98"/>
    <w:rsid w:val="007E12E3"/>
    <w:rsid w:val="007E266E"/>
    <w:rsid w:val="007E3C54"/>
    <w:rsid w:val="007E5FF3"/>
    <w:rsid w:val="007F22B5"/>
    <w:rsid w:val="007F2AB0"/>
    <w:rsid w:val="007F3914"/>
    <w:rsid w:val="007F4EAF"/>
    <w:rsid w:val="00800F75"/>
    <w:rsid w:val="00803071"/>
    <w:rsid w:val="00812A0B"/>
    <w:rsid w:val="00814103"/>
    <w:rsid w:val="00817D14"/>
    <w:rsid w:val="00821143"/>
    <w:rsid w:val="0082367A"/>
    <w:rsid w:val="00830063"/>
    <w:rsid w:val="0083136C"/>
    <w:rsid w:val="0083170E"/>
    <w:rsid w:val="00832199"/>
    <w:rsid w:val="008326B9"/>
    <w:rsid w:val="00832C08"/>
    <w:rsid w:val="008341EB"/>
    <w:rsid w:val="0083479A"/>
    <w:rsid w:val="00834BF1"/>
    <w:rsid w:val="008356F5"/>
    <w:rsid w:val="00837FFB"/>
    <w:rsid w:val="00840521"/>
    <w:rsid w:val="00840E12"/>
    <w:rsid w:val="008429C6"/>
    <w:rsid w:val="00842A8A"/>
    <w:rsid w:val="008442D2"/>
    <w:rsid w:val="0084488C"/>
    <w:rsid w:val="008470CD"/>
    <w:rsid w:val="008502EF"/>
    <w:rsid w:val="008520F1"/>
    <w:rsid w:val="00852B2F"/>
    <w:rsid w:val="008534AC"/>
    <w:rsid w:val="00854576"/>
    <w:rsid w:val="00856520"/>
    <w:rsid w:val="00860235"/>
    <w:rsid w:val="0086373E"/>
    <w:rsid w:val="00864ED9"/>
    <w:rsid w:val="00865F6D"/>
    <w:rsid w:val="008707F5"/>
    <w:rsid w:val="008711C5"/>
    <w:rsid w:val="008713C5"/>
    <w:rsid w:val="00872E3C"/>
    <w:rsid w:val="0087380C"/>
    <w:rsid w:val="00876177"/>
    <w:rsid w:val="00876AB4"/>
    <w:rsid w:val="008819CA"/>
    <w:rsid w:val="00881FDA"/>
    <w:rsid w:val="0088348D"/>
    <w:rsid w:val="00883604"/>
    <w:rsid w:val="00885AE4"/>
    <w:rsid w:val="00886249"/>
    <w:rsid w:val="00886B8C"/>
    <w:rsid w:val="008876F3"/>
    <w:rsid w:val="008901DF"/>
    <w:rsid w:val="00890CC6"/>
    <w:rsid w:val="00892492"/>
    <w:rsid w:val="00892815"/>
    <w:rsid w:val="008961E8"/>
    <w:rsid w:val="00897B95"/>
    <w:rsid w:val="008A035D"/>
    <w:rsid w:val="008A1F5B"/>
    <w:rsid w:val="008A32FA"/>
    <w:rsid w:val="008A3311"/>
    <w:rsid w:val="008A4D87"/>
    <w:rsid w:val="008A615E"/>
    <w:rsid w:val="008B0C10"/>
    <w:rsid w:val="008B10F9"/>
    <w:rsid w:val="008B1EE6"/>
    <w:rsid w:val="008B3157"/>
    <w:rsid w:val="008B3256"/>
    <w:rsid w:val="008B3C5E"/>
    <w:rsid w:val="008C0F0D"/>
    <w:rsid w:val="008C1E8C"/>
    <w:rsid w:val="008C2AD3"/>
    <w:rsid w:val="008C56F5"/>
    <w:rsid w:val="008C5C10"/>
    <w:rsid w:val="008D0824"/>
    <w:rsid w:val="008D1660"/>
    <w:rsid w:val="008D2FCE"/>
    <w:rsid w:val="008D417B"/>
    <w:rsid w:val="008D6A16"/>
    <w:rsid w:val="008E67CD"/>
    <w:rsid w:val="008F0C78"/>
    <w:rsid w:val="008F3AFB"/>
    <w:rsid w:val="008F4553"/>
    <w:rsid w:val="008F6338"/>
    <w:rsid w:val="008F749E"/>
    <w:rsid w:val="008F7B95"/>
    <w:rsid w:val="008F7BA8"/>
    <w:rsid w:val="00900F02"/>
    <w:rsid w:val="009015EE"/>
    <w:rsid w:val="009016CB"/>
    <w:rsid w:val="009030A1"/>
    <w:rsid w:val="00904BC2"/>
    <w:rsid w:val="0090653F"/>
    <w:rsid w:val="00910797"/>
    <w:rsid w:val="0091311C"/>
    <w:rsid w:val="00913E7C"/>
    <w:rsid w:val="00914F7B"/>
    <w:rsid w:val="00915FFC"/>
    <w:rsid w:val="00917A1C"/>
    <w:rsid w:val="00922999"/>
    <w:rsid w:val="0092341C"/>
    <w:rsid w:val="00923D91"/>
    <w:rsid w:val="009275D1"/>
    <w:rsid w:val="00927ADE"/>
    <w:rsid w:val="009301FB"/>
    <w:rsid w:val="00931E39"/>
    <w:rsid w:val="00933F6F"/>
    <w:rsid w:val="00934921"/>
    <w:rsid w:val="0093521C"/>
    <w:rsid w:val="009436D0"/>
    <w:rsid w:val="00943C9E"/>
    <w:rsid w:val="00944EBB"/>
    <w:rsid w:val="00945028"/>
    <w:rsid w:val="00946C73"/>
    <w:rsid w:val="00947EF6"/>
    <w:rsid w:val="009504E2"/>
    <w:rsid w:val="00954348"/>
    <w:rsid w:val="009555CC"/>
    <w:rsid w:val="00961279"/>
    <w:rsid w:val="009621E1"/>
    <w:rsid w:val="00963E5D"/>
    <w:rsid w:val="0096521F"/>
    <w:rsid w:val="00967DBB"/>
    <w:rsid w:val="00970A6A"/>
    <w:rsid w:val="00972767"/>
    <w:rsid w:val="009742E2"/>
    <w:rsid w:val="0097771F"/>
    <w:rsid w:val="00982408"/>
    <w:rsid w:val="00982620"/>
    <w:rsid w:val="00983B1A"/>
    <w:rsid w:val="00983B92"/>
    <w:rsid w:val="00983CF1"/>
    <w:rsid w:val="009858D2"/>
    <w:rsid w:val="00985A6B"/>
    <w:rsid w:val="00986966"/>
    <w:rsid w:val="009870D8"/>
    <w:rsid w:val="00987193"/>
    <w:rsid w:val="00992003"/>
    <w:rsid w:val="0099279B"/>
    <w:rsid w:val="00993518"/>
    <w:rsid w:val="009939F2"/>
    <w:rsid w:val="009951D1"/>
    <w:rsid w:val="009956A2"/>
    <w:rsid w:val="00995A1F"/>
    <w:rsid w:val="00996267"/>
    <w:rsid w:val="00996B1A"/>
    <w:rsid w:val="00997389"/>
    <w:rsid w:val="00997C75"/>
    <w:rsid w:val="009A09DF"/>
    <w:rsid w:val="009A2288"/>
    <w:rsid w:val="009A52FC"/>
    <w:rsid w:val="009B496B"/>
    <w:rsid w:val="009B78A6"/>
    <w:rsid w:val="009C103B"/>
    <w:rsid w:val="009C21FC"/>
    <w:rsid w:val="009C5032"/>
    <w:rsid w:val="009C79C6"/>
    <w:rsid w:val="009D11CB"/>
    <w:rsid w:val="009D1C8F"/>
    <w:rsid w:val="009D4557"/>
    <w:rsid w:val="009D500F"/>
    <w:rsid w:val="009D6603"/>
    <w:rsid w:val="009E04E7"/>
    <w:rsid w:val="009E0ADE"/>
    <w:rsid w:val="009E12D9"/>
    <w:rsid w:val="009E1E04"/>
    <w:rsid w:val="009E22FE"/>
    <w:rsid w:val="009E2CA4"/>
    <w:rsid w:val="009E5A90"/>
    <w:rsid w:val="009F0C5D"/>
    <w:rsid w:val="009F4CD0"/>
    <w:rsid w:val="00A06927"/>
    <w:rsid w:val="00A071AE"/>
    <w:rsid w:val="00A07207"/>
    <w:rsid w:val="00A113FA"/>
    <w:rsid w:val="00A1350C"/>
    <w:rsid w:val="00A1547E"/>
    <w:rsid w:val="00A1556D"/>
    <w:rsid w:val="00A17995"/>
    <w:rsid w:val="00A17DDF"/>
    <w:rsid w:val="00A2167A"/>
    <w:rsid w:val="00A23080"/>
    <w:rsid w:val="00A230F5"/>
    <w:rsid w:val="00A2311A"/>
    <w:rsid w:val="00A256AF"/>
    <w:rsid w:val="00A26618"/>
    <w:rsid w:val="00A26A11"/>
    <w:rsid w:val="00A3336A"/>
    <w:rsid w:val="00A3477A"/>
    <w:rsid w:val="00A348AE"/>
    <w:rsid w:val="00A40869"/>
    <w:rsid w:val="00A42EAF"/>
    <w:rsid w:val="00A44C6E"/>
    <w:rsid w:val="00A4637D"/>
    <w:rsid w:val="00A52271"/>
    <w:rsid w:val="00A52567"/>
    <w:rsid w:val="00A527EE"/>
    <w:rsid w:val="00A53A43"/>
    <w:rsid w:val="00A554B0"/>
    <w:rsid w:val="00A56E78"/>
    <w:rsid w:val="00A574C8"/>
    <w:rsid w:val="00A60652"/>
    <w:rsid w:val="00A638FE"/>
    <w:rsid w:val="00A63D06"/>
    <w:rsid w:val="00A659AF"/>
    <w:rsid w:val="00A66196"/>
    <w:rsid w:val="00A67710"/>
    <w:rsid w:val="00A6777A"/>
    <w:rsid w:val="00A71F86"/>
    <w:rsid w:val="00A72635"/>
    <w:rsid w:val="00A72799"/>
    <w:rsid w:val="00A737A6"/>
    <w:rsid w:val="00A76B8E"/>
    <w:rsid w:val="00A80A7B"/>
    <w:rsid w:val="00A84130"/>
    <w:rsid w:val="00A859F3"/>
    <w:rsid w:val="00A873ED"/>
    <w:rsid w:val="00A87648"/>
    <w:rsid w:val="00A90C8B"/>
    <w:rsid w:val="00A91883"/>
    <w:rsid w:val="00A93318"/>
    <w:rsid w:val="00A93D7F"/>
    <w:rsid w:val="00A94D90"/>
    <w:rsid w:val="00A95853"/>
    <w:rsid w:val="00A9596E"/>
    <w:rsid w:val="00A969B4"/>
    <w:rsid w:val="00AA1DFA"/>
    <w:rsid w:val="00AA5ABE"/>
    <w:rsid w:val="00AA6739"/>
    <w:rsid w:val="00AA7412"/>
    <w:rsid w:val="00AB0DD5"/>
    <w:rsid w:val="00AB45BD"/>
    <w:rsid w:val="00AB5978"/>
    <w:rsid w:val="00AB692C"/>
    <w:rsid w:val="00AC4D4F"/>
    <w:rsid w:val="00AC6477"/>
    <w:rsid w:val="00AC7E0C"/>
    <w:rsid w:val="00AD0759"/>
    <w:rsid w:val="00AD1CD3"/>
    <w:rsid w:val="00AD3EF1"/>
    <w:rsid w:val="00AD7B4A"/>
    <w:rsid w:val="00AE045E"/>
    <w:rsid w:val="00AE082B"/>
    <w:rsid w:val="00AE0C01"/>
    <w:rsid w:val="00AE0D18"/>
    <w:rsid w:val="00AE189D"/>
    <w:rsid w:val="00AE1C46"/>
    <w:rsid w:val="00AE3BB7"/>
    <w:rsid w:val="00AE46F4"/>
    <w:rsid w:val="00AE67B3"/>
    <w:rsid w:val="00AE6FA2"/>
    <w:rsid w:val="00AF03F5"/>
    <w:rsid w:val="00AF04AB"/>
    <w:rsid w:val="00AF0D4E"/>
    <w:rsid w:val="00AF401E"/>
    <w:rsid w:val="00B02114"/>
    <w:rsid w:val="00B0541F"/>
    <w:rsid w:val="00B075E9"/>
    <w:rsid w:val="00B0778F"/>
    <w:rsid w:val="00B10B7F"/>
    <w:rsid w:val="00B111D8"/>
    <w:rsid w:val="00B14B68"/>
    <w:rsid w:val="00B152C0"/>
    <w:rsid w:val="00B154B2"/>
    <w:rsid w:val="00B15AAC"/>
    <w:rsid w:val="00B16FFE"/>
    <w:rsid w:val="00B17FC4"/>
    <w:rsid w:val="00B20519"/>
    <w:rsid w:val="00B20ED8"/>
    <w:rsid w:val="00B22A0E"/>
    <w:rsid w:val="00B260B1"/>
    <w:rsid w:val="00B30814"/>
    <w:rsid w:val="00B313D3"/>
    <w:rsid w:val="00B32D67"/>
    <w:rsid w:val="00B3487C"/>
    <w:rsid w:val="00B359BE"/>
    <w:rsid w:val="00B35FC9"/>
    <w:rsid w:val="00B42FD1"/>
    <w:rsid w:val="00B4698A"/>
    <w:rsid w:val="00B4778A"/>
    <w:rsid w:val="00B535ED"/>
    <w:rsid w:val="00B549CC"/>
    <w:rsid w:val="00B570B9"/>
    <w:rsid w:val="00B57343"/>
    <w:rsid w:val="00B57C94"/>
    <w:rsid w:val="00B629B8"/>
    <w:rsid w:val="00B632C8"/>
    <w:rsid w:val="00B648EF"/>
    <w:rsid w:val="00B67751"/>
    <w:rsid w:val="00B703EF"/>
    <w:rsid w:val="00B70D62"/>
    <w:rsid w:val="00B71A1A"/>
    <w:rsid w:val="00B75CE1"/>
    <w:rsid w:val="00B76D28"/>
    <w:rsid w:val="00B827B9"/>
    <w:rsid w:val="00B82EE3"/>
    <w:rsid w:val="00B864C2"/>
    <w:rsid w:val="00B864E1"/>
    <w:rsid w:val="00B95243"/>
    <w:rsid w:val="00B95644"/>
    <w:rsid w:val="00B96F77"/>
    <w:rsid w:val="00B97065"/>
    <w:rsid w:val="00B970B9"/>
    <w:rsid w:val="00BA0017"/>
    <w:rsid w:val="00BA2926"/>
    <w:rsid w:val="00BA39B7"/>
    <w:rsid w:val="00BA4809"/>
    <w:rsid w:val="00BB58E8"/>
    <w:rsid w:val="00BB7EFD"/>
    <w:rsid w:val="00BC34DC"/>
    <w:rsid w:val="00BC5493"/>
    <w:rsid w:val="00BC5B0F"/>
    <w:rsid w:val="00BC600D"/>
    <w:rsid w:val="00BC6860"/>
    <w:rsid w:val="00BC6955"/>
    <w:rsid w:val="00BD071F"/>
    <w:rsid w:val="00BD0D05"/>
    <w:rsid w:val="00BD1201"/>
    <w:rsid w:val="00BD4D7E"/>
    <w:rsid w:val="00BD6250"/>
    <w:rsid w:val="00BD64BD"/>
    <w:rsid w:val="00BD668A"/>
    <w:rsid w:val="00BD6E42"/>
    <w:rsid w:val="00BD75CD"/>
    <w:rsid w:val="00BE03B4"/>
    <w:rsid w:val="00BE072D"/>
    <w:rsid w:val="00BE127D"/>
    <w:rsid w:val="00BE1D2F"/>
    <w:rsid w:val="00BE239B"/>
    <w:rsid w:val="00BE38A5"/>
    <w:rsid w:val="00BE3B12"/>
    <w:rsid w:val="00BE5B3F"/>
    <w:rsid w:val="00BE7E9D"/>
    <w:rsid w:val="00BF02E6"/>
    <w:rsid w:val="00BF0666"/>
    <w:rsid w:val="00BF349F"/>
    <w:rsid w:val="00C006C0"/>
    <w:rsid w:val="00C00DA9"/>
    <w:rsid w:val="00C02B0B"/>
    <w:rsid w:val="00C0317A"/>
    <w:rsid w:val="00C050C0"/>
    <w:rsid w:val="00C054FB"/>
    <w:rsid w:val="00C064C0"/>
    <w:rsid w:val="00C135CA"/>
    <w:rsid w:val="00C142A3"/>
    <w:rsid w:val="00C151A5"/>
    <w:rsid w:val="00C1608E"/>
    <w:rsid w:val="00C162E3"/>
    <w:rsid w:val="00C21AEC"/>
    <w:rsid w:val="00C246ED"/>
    <w:rsid w:val="00C30BDA"/>
    <w:rsid w:val="00C33A1B"/>
    <w:rsid w:val="00C36D60"/>
    <w:rsid w:val="00C37C3A"/>
    <w:rsid w:val="00C42133"/>
    <w:rsid w:val="00C44619"/>
    <w:rsid w:val="00C448ED"/>
    <w:rsid w:val="00C46FEB"/>
    <w:rsid w:val="00C5380F"/>
    <w:rsid w:val="00C54259"/>
    <w:rsid w:val="00C6259F"/>
    <w:rsid w:val="00C64A1D"/>
    <w:rsid w:val="00C64BB1"/>
    <w:rsid w:val="00C726B5"/>
    <w:rsid w:val="00C72C18"/>
    <w:rsid w:val="00C73356"/>
    <w:rsid w:val="00C749D3"/>
    <w:rsid w:val="00C8133C"/>
    <w:rsid w:val="00C83183"/>
    <w:rsid w:val="00C8352D"/>
    <w:rsid w:val="00C85CEF"/>
    <w:rsid w:val="00C85E7F"/>
    <w:rsid w:val="00C867FA"/>
    <w:rsid w:val="00C87C6C"/>
    <w:rsid w:val="00C9003A"/>
    <w:rsid w:val="00C90DFA"/>
    <w:rsid w:val="00C93534"/>
    <w:rsid w:val="00C94B24"/>
    <w:rsid w:val="00C96966"/>
    <w:rsid w:val="00C97191"/>
    <w:rsid w:val="00CA502A"/>
    <w:rsid w:val="00CA58A3"/>
    <w:rsid w:val="00CB002F"/>
    <w:rsid w:val="00CB291F"/>
    <w:rsid w:val="00CB5010"/>
    <w:rsid w:val="00CB72C5"/>
    <w:rsid w:val="00CC2320"/>
    <w:rsid w:val="00CC239F"/>
    <w:rsid w:val="00CC5621"/>
    <w:rsid w:val="00CC5A06"/>
    <w:rsid w:val="00CC6FD1"/>
    <w:rsid w:val="00CD0101"/>
    <w:rsid w:val="00CD18BF"/>
    <w:rsid w:val="00CD1E0D"/>
    <w:rsid w:val="00CD3096"/>
    <w:rsid w:val="00CD6908"/>
    <w:rsid w:val="00CE06C3"/>
    <w:rsid w:val="00CE327A"/>
    <w:rsid w:val="00CE47A3"/>
    <w:rsid w:val="00CE5076"/>
    <w:rsid w:val="00CE5E5A"/>
    <w:rsid w:val="00CE732D"/>
    <w:rsid w:val="00CE7AA9"/>
    <w:rsid w:val="00CF0284"/>
    <w:rsid w:val="00CF086F"/>
    <w:rsid w:val="00CF169C"/>
    <w:rsid w:val="00CF4785"/>
    <w:rsid w:val="00CF6372"/>
    <w:rsid w:val="00CF7F18"/>
    <w:rsid w:val="00D00E94"/>
    <w:rsid w:val="00D031DC"/>
    <w:rsid w:val="00D032F6"/>
    <w:rsid w:val="00D07FB7"/>
    <w:rsid w:val="00D1148F"/>
    <w:rsid w:val="00D1272D"/>
    <w:rsid w:val="00D12A70"/>
    <w:rsid w:val="00D130D0"/>
    <w:rsid w:val="00D140E5"/>
    <w:rsid w:val="00D1463B"/>
    <w:rsid w:val="00D173E5"/>
    <w:rsid w:val="00D20263"/>
    <w:rsid w:val="00D20ECE"/>
    <w:rsid w:val="00D21FE4"/>
    <w:rsid w:val="00D22376"/>
    <w:rsid w:val="00D23DA0"/>
    <w:rsid w:val="00D23F1F"/>
    <w:rsid w:val="00D247F5"/>
    <w:rsid w:val="00D26B8F"/>
    <w:rsid w:val="00D30992"/>
    <w:rsid w:val="00D34C89"/>
    <w:rsid w:val="00D34D62"/>
    <w:rsid w:val="00D35190"/>
    <w:rsid w:val="00D35BE3"/>
    <w:rsid w:val="00D36480"/>
    <w:rsid w:val="00D36E20"/>
    <w:rsid w:val="00D4032C"/>
    <w:rsid w:val="00D436D7"/>
    <w:rsid w:val="00D453C0"/>
    <w:rsid w:val="00D46F10"/>
    <w:rsid w:val="00D4778E"/>
    <w:rsid w:val="00D50A5B"/>
    <w:rsid w:val="00D539C1"/>
    <w:rsid w:val="00D54B3B"/>
    <w:rsid w:val="00D56534"/>
    <w:rsid w:val="00D57208"/>
    <w:rsid w:val="00D57EAE"/>
    <w:rsid w:val="00D60C97"/>
    <w:rsid w:val="00D61B98"/>
    <w:rsid w:val="00D64F59"/>
    <w:rsid w:val="00D6653A"/>
    <w:rsid w:val="00D6702E"/>
    <w:rsid w:val="00D6716C"/>
    <w:rsid w:val="00D67F16"/>
    <w:rsid w:val="00D72924"/>
    <w:rsid w:val="00D72DA9"/>
    <w:rsid w:val="00D74546"/>
    <w:rsid w:val="00D75FB2"/>
    <w:rsid w:val="00D76F36"/>
    <w:rsid w:val="00D77C15"/>
    <w:rsid w:val="00D8211D"/>
    <w:rsid w:val="00D84C66"/>
    <w:rsid w:val="00D85A52"/>
    <w:rsid w:val="00D87B20"/>
    <w:rsid w:val="00D87C65"/>
    <w:rsid w:val="00D92E88"/>
    <w:rsid w:val="00D9589E"/>
    <w:rsid w:val="00D95CF2"/>
    <w:rsid w:val="00DA1182"/>
    <w:rsid w:val="00DA190C"/>
    <w:rsid w:val="00DA4DDF"/>
    <w:rsid w:val="00DA7257"/>
    <w:rsid w:val="00DB133B"/>
    <w:rsid w:val="00DB13C3"/>
    <w:rsid w:val="00DB47F8"/>
    <w:rsid w:val="00DC0810"/>
    <w:rsid w:val="00DC1A80"/>
    <w:rsid w:val="00DC4B2E"/>
    <w:rsid w:val="00DC7412"/>
    <w:rsid w:val="00DC7FB1"/>
    <w:rsid w:val="00DD016E"/>
    <w:rsid w:val="00DD1587"/>
    <w:rsid w:val="00DD16D3"/>
    <w:rsid w:val="00DD2776"/>
    <w:rsid w:val="00DD4441"/>
    <w:rsid w:val="00DD5A15"/>
    <w:rsid w:val="00DD6396"/>
    <w:rsid w:val="00DD64F5"/>
    <w:rsid w:val="00DD6F3B"/>
    <w:rsid w:val="00DE0E5B"/>
    <w:rsid w:val="00DE2850"/>
    <w:rsid w:val="00DE3B33"/>
    <w:rsid w:val="00DE40F3"/>
    <w:rsid w:val="00DE4A9E"/>
    <w:rsid w:val="00DE55F6"/>
    <w:rsid w:val="00DE7A52"/>
    <w:rsid w:val="00DF25B2"/>
    <w:rsid w:val="00DF281B"/>
    <w:rsid w:val="00DF3115"/>
    <w:rsid w:val="00DF332F"/>
    <w:rsid w:val="00DF3578"/>
    <w:rsid w:val="00DF4089"/>
    <w:rsid w:val="00DF4132"/>
    <w:rsid w:val="00DF54E5"/>
    <w:rsid w:val="00DF6ACB"/>
    <w:rsid w:val="00DF6DCC"/>
    <w:rsid w:val="00DF767C"/>
    <w:rsid w:val="00E00B2A"/>
    <w:rsid w:val="00E03546"/>
    <w:rsid w:val="00E04316"/>
    <w:rsid w:val="00E04F67"/>
    <w:rsid w:val="00E05626"/>
    <w:rsid w:val="00E0569A"/>
    <w:rsid w:val="00E06E2A"/>
    <w:rsid w:val="00E10CFB"/>
    <w:rsid w:val="00E13009"/>
    <w:rsid w:val="00E132BE"/>
    <w:rsid w:val="00E16B6C"/>
    <w:rsid w:val="00E2053B"/>
    <w:rsid w:val="00E21A99"/>
    <w:rsid w:val="00E21B5F"/>
    <w:rsid w:val="00E22868"/>
    <w:rsid w:val="00E231FF"/>
    <w:rsid w:val="00E25625"/>
    <w:rsid w:val="00E25F5B"/>
    <w:rsid w:val="00E3175D"/>
    <w:rsid w:val="00E33E2B"/>
    <w:rsid w:val="00E33F04"/>
    <w:rsid w:val="00E33FC0"/>
    <w:rsid w:val="00E34053"/>
    <w:rsid w:val="00E34BEC"/>
    <w:rsid w:val="00E40E53"/>
    <w:rsid w:val="00E42664"/>
    <w:rsid w:val="00E42C01"/>
    <w:rsid w:val="00E46C1B"/>
    <w:rsid w:val="00E50164"/>
    <w:rsid w:val="00E50231"/>
    <w:rsid w:val="00E51985"/>
    <w:rsid w:val="00E5346A"/>
    <w:rsid w:val="00E53946"/>
    <w:rsid w:val="00E53991"/>
    <w:rsid w:val="00E54454"/>
    <w:rsid w:val="00E54CF7"/>
    <w:rsid w:val="00E55508"/>
    <w:rsid w:val="00E5565C"/>
    <w:rsid w:val="00E56240"/>
    <w:rsid w:val="00E56674"/>
    <w:rsid w:val="00E57851"/>
    <w:rsid w:val="00E606FB"/>
    <w:rsid w:val="00E6183B"/>
    <w:rsid w:val="00E61B43"/>
    <w:rsid w:val="00E63CD5"/>
    <w:rsid w:val="00E64985"/>
    <w:rsid w:val="00E65122"/>
    <w:rsid w:val="00E701F4"/>
    <w:rsid w:val="00E74461"/>
    <w:rsid w:val="00E83487"/>
    <w:rsid w:val="00E83923"/>
    <w:rsid w:val="00E91B54"/>
    <w:rsid w:val="00E93703"/>
    <w:rsid w:val="00E96693"/>
    <w:rsid w:val="00EA0B58"/>
    <w:rsid w:val="00EA0FA1"/>
    <w:rsid w:val="00EA1B15"/>
    <w:rsid w:val="00EA1EFC"/>
    <w:rsid w:val="00EA582C"/>
    <w:rsid w:val="00EA7A1D"/>
    <w:rsid w:val="00EB1C92"/>
    <w:rsid w:val="00EB2AD4"/>
    <w:rsid w:val="00EB3915"/>
    <w:rsid w:val="00EB3920"/>
    <w:rsid w:val="00EB46AA"/>
    <w:rsid w:val="00EB47CC"/>
    <w:rsid w:val="00EB4E4F"/>
    <w:rsid w:val="00EB75FA"/>
    <w:rsid w:val="00EC0902"/>
    <w:rsid w:val="00EC1655"/>
    <w:rsid w:val="00EC3E37"/>
    <w:rsid w:val="00EC5E06"/>
    <w:rsid w:val="00EC63BA"/>
    <w:rsid w:val="00ED3BA2"/>
    <w:rsid w:val="00ED44C8"/>
    <w:rsid w:val="00ED47F5"/>
    <w:rsid w:val="00EE14A1"/>
    <w:rsid w:val="00EE1FA4"/>
    <w:rsid w:val="00EE3BDA"/>
    <w:rsid w:val="00EE51DF"/>
    <w:rsid w:val="00EE528D"/>
    <w:rsid w:val="00EE5F19"/>
    <w:rsid w:val="00EE75E6"/>
    <w:rsid w:val="00EF2D1C"/>
    <w:rsid w:val="00EF5EEC"/>
    <w:rsid w:val="00EF6007"/>
    <w:rsid w:val="00F00376"/>
    <w:rsid w:val="00F00B7D"/>
    <w:rsid w:val="00F0271A"/>
    <w:rsid w:val="00F05AA9"/>
    <w:rsid w:val="00F0607D"/>
    <w:rsid w:val="00F06C79"/>
    <w:rsid w:val="00F10376"/>
    <w:rsid w:val="00F11158"/>
    <w:rsid w:val="00F117A0"/>
    <w:rsid w:val="00F12899"/>
    <w:rsid w:val="00F16EA5"/>
    <w:rsid w:val="00F17827"/>
    <w:rsid w:val="00F20857"/>
    <w:rsid w:val="00F214AD"/>
    <w:rsid w:val="00F2175C"/>
    <w:rsid w:val="00F2246A"/>
    <w:rsid w:val="00F23F07"/>
    <w:rsid w:val="00F24223"/>
    <w:rsid w:val="00F24871"/>
    <w:rsid w:val="00F31AAC"/>
    <w:rsid w:val="00F321C2"/>
    <w:rsid w:val="00F34D65"/>
    <w:rsid w:val="00F359E9"/>
    <w:rsid w:val="00F361D5"/>
    <w:rsid w:val="00F36431"/>
    <w:rsid w:val="00F36725"/>
    <w:rsid w:val="00F36EA1"/>
    <w:rsid w:val="00F378C8"/>
    <w:rsid w:val="00F379E6"/>
    <w:rsid w:val="00F37B90"/>
    <w:rsid w:val="00F441FB"/>
    <w:rsid w:val="00F4521A"/>
    <w:rsid w:val="00F452C2"/>
    <w:rsid w:val="00F474F2"/>
    <w:rsid w:val="00F47C0D"/>
    <w:rsid w:val="00F51337"/>
    <w:rsid w:val="00F57720"/>
    <w:rsid w:val="00F60337"/>
    <w:rsid w:val="00F605AE"/>
    <w:rsid w:val="00F6344D"/>
    <w:rsid w:val="00F65406"/>
    <w:rsid w:val="00F654FE"/>
    <w:rsid w:val="00F6725A"/>
    <w:rsid w:val="00F67537"/>
    <w:rsid w:val="00F6764E"/>
    <w:rsid w:val="00F67732"/>
    <w:rsid w:val="00F70189"/>
    <w:rsid w:val="00F7124C"/>
    <w:rsid w:val="00F73AD2"/>
    <w:rsid w:val="00F74736"/>
    <w:rsid w:val="00F749E1"/>
    <w:rsid w:val="00F770CC"/>
    <w:rsid w:val="00F77578"/>
    <w:rsid w:val="00F80BA6"/>
    <w:rsid w:val="00F80CD5"/>
    <w:rsid w:val="00F84CBD"/>
    <w:rsid w:val="00F85215"/>
    <w:rsid w:val="00F90409"/>
    <w:rsid w:val="00F9169A"/>
    <w:rsid w:val="00F91B2C"/>
    <w:rsid w:val="00F92456"/>
    <w:rsid w:val="00F9593D"/>
    <w:rsid w:val="00F95E9F"/>
    <w:rsid w:val="00F971A5"/>
    <w:rsid w:val="00F9772E"/>
    <w:rsid w:val="00FA1209"/>
    <w:rsid w:val="00FA310D"/>
    <w:rsid w:val="00FA4176"/>
    <w:rsid w:val="00FA5581"/>
    <w:rsid w:val="00FA5944"/>
    <w:rsid w:val="00FA75EC"/>
    <w:rsid w:val="00FB017C"/>
    <w:rsid w:val="00FB2E72"/>
    <w:rsid w:val="00FB3322"/>
    <w:rsid w:val="00FB3B68"/>
    <w:rsid w:val="00FB56D9"/>
    <w:rsid w:val="00FB75FC"/>
    <w:rsid w:val="00FC10E7"/>
    <w:rsid w:val="00FC1CF4"/>
    <w:rsid w:val="00FC26B4"/>
    <w:rsid w:val="00FD1CE7"/>
    <w:rsid w:val="00FD3B88"/>
    <w:rsid w:val="00FD53AC"/>
    <w:rsid w:val="00FD5F5B"/>
    <w:rsid w:val="00FE0FBE"/>
    <w:rsid w:val="00FE3C3F"/>
    <w:rsid w:val="00FE3C73"/>
    <w:rsid w:val="00FE4EAC"/>
    <w:rsid w:val="00FE7D16"/>
    <w:rsid w:val="00FF39EF"/>
    <w:rsid w:val="00FF3DB4"/>
    <w:rsid w:val="00FF6EBF"/>
    <w:rsid w:val="00FF6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43025"/>
  <w15:docId w15:val="{45F01979-42E1-4E30-A531-F44899A8A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826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6FEB"/>
    <w:rPr>
      <w:color w:val="0000FF" w:themeColor="hyperlink"/>
      <w:u w:val="single"/>
    </w:rPr>
  </w:style>
  <w:style w:type="paragraph" w:styleId="ListParagraph">
    <w:name w:val="List Paragraph"/>
    <w:basedOn w:val="Normal"/>
    <w:uiPriority w:val="34"/>
    <w:qFormat/>
    <w:rsid w:val="003A634C"/>
    <w:pPr>
      <w:ind w:left="720"/>
      <w:contextualSpacing/>
    </w:pPr>
  </w:style>
  <w:style w:type="paragraph" w:styleId="BalloonText">
    <w:name w:val="Balloon Text"/>
    <w:basedOn w:val="Normal"/>
    <w:link w:val="BalloonTextChar"/>
    <w:uiPriority w:val="99"/>
    <w:semiHidden/>
    <w:unhideWhenUsed/>
    <w:rsid w:val="003A63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34C"/>
    <w:rPr>
      <w:rFonts w:ascii="Tahoma" w:hAnsi="Tahoma" w:cs="Tahoma"/>
      <w:sz w:val="16"/>
      <w:szCs w:val="16"/>
    </w:rPr>
  </w:style>
  <w:style w:type="character" w:styleId="CommentReference">
    <w:name w:val="annotation reference"/>
    <w:basedOn w:val="DefaultParagraphFont"/>
    <w:uiPriority w:val="99"/>
    <w:semiHidden/>
    <w:unhideWhenUsed/>
    <w:rsid w:val="005B4C0B"/>
    <w:rPr>
      <w:sz w:val="16"/>
      <w:szCs w:val="16"/>
    </w:rPr>
  </w:style>
  <w:style w:type="paragraph" w:styleId="CommentText">
    <w:name w:val="annotation text"/>
    <w:basedOn w:val="Normal"/>
    <w:link w:val="CommentTextChar"/>
    <w:uiPriority w:val="99"/>
    <w:semiHidden/>
    <w:unhideWhenUsed/>
    <w:rsid w:val="005B4C0B"/>
    <w:pPr>
      <w:spacing w:line="240" w:lineRule="auto"/>
    </w:pPr>
    <w:rPr>
      <w:sz w:val="20"/>
      <w:szCs w:val="20"/>
    </w:rPr>
  </w:style>
  <w:style w:type="character" w:customStyle="1" w:styleId="CommentTextChar">
    <w:name w:val="Comment Text Char"/>
    <w:basedOn w:val="DefaultParagraphFont"/>
    <w:link w:val="CommentText"/>
    <w:uiPriority w:val="99"/>
    <w:semiHidden/>
    <w:rsid w:val="005B4C0B"/>
    <w:rPr>
      <w:sz w:val="20"/>
      <w:szCs w:val="20"/>
    </w:rPr>
  </w:style>
  <w:style w:type="paragraph" w:styleId="CommentSubject">
    <w:name w:val="annotation subject"/>
    <w:basedOn w:val="CommentText"/>
    <w:next w:val="CommentText"/>
    <w:link w:val="CommentSubjectChar"/>
    <w:uiPriority w:val="99"/>
    <w:semiHidden/>
    <w:unhideWhenUsed/>
    <w:rsid w:val="005B4C0B"/>
    <w:rPr>
      <w:b/>
      <w:bCs/>
    </w:rPr>
  </w:style>
  <w:style w:type="character" w:customStyle="1" w:styleId="CommentSubjectChar">
    <w:name w:val="Comment Subject Char"/>
    <w:basedOn w:val="CommentTextChar"/>
    <w:link w:val="CommentSubject"/>
    <w:uiPriority w:val="99"/>
    <w:semiHidden/>
    <w:rsid w:val="005B4C0B"/>
    <w:rPr>
      <w:b/>
      <w:bCs/>
      <w:sz w:val="20"/>
      <w:szCs w:val="20"/>
    </w:rPr>
  </w:style>
  <w:style w:type="character" w:customStyle="1" w:styleId="Heading1Char">
    <w:name w:val="Heading 1 Char"/>
    <w:basedOn w:val="DefaultParagraphFont"/>
    <w:link w:val="Heading1"/>
    <w:uiPriority w:val="9"/>
    <w:rsid w:val="0098262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982620"/>
    <w:pPr>
      <w:outlineLvl w:val="9"/>
    </w:pPr>
    <w:rPr>
      <w:lang w:eastAsia="ja-JP"/>
    </w:rPr>
  </w:style>
  <w:style w:type="paragraph" w:styleId="TOC2">
    <w:name w:val="toc 2"/>
    <w:basedOn w:val="Normal"/>
    <w:next w:val="Normal"/>
    <w:autoRedefine/>
    <w:uiPriority w:val="39"/>
    <w:semiHidden/>
    <w:unhideWhenUsed/>
    <w:qFormat/>
    <w:rsid w:val="00982620"/>
    <w:pPr>
      <w:spacing w:after="100"/>
      <w:ind w:left="220"/>
    </w:pPr>
    <w:rPr>
      <w:lang w:eastAsia="ja-JP"/>
    </w:rPr>
  </w:style>
  <w:style w:type="paragraph" w:styleId="TOC1">
    <w:name w:val="toc 1"/>
    <w:basedOn w:val="Normal"/>
    <w:next w:val="Normal"/>
    <w:autoRedefine/>
    <w:uiPriority w:val="39"/>
    <w:unhideWhenUsed/>
    <w:qFormat/>
    <w:rsid w:val="00982620"/>
    <w:pPr>
      <w:spacing w:after="100"/>
    </w:pPr>
    <w:rPr>
      <w:lang w:eastAsia="ja-JP"/>
    </w:rPr>
  </w:style>
  <w:style w:type="paragraph" w:styleId="TOC3">
    <w:name w:val="toc 3"/>
    <w:basedOn w:val="Normal"/>
    <w:next w:val="Normal"/>
    <w:autoRedefine/>
    <w:uiPriority w:val="39"/>
    <w:semiHidden/>
    <w:unhideWhenUsed/>
    <w:qFormat/>
    <w:rsid w:val="00982620"/>
    <w:pPr>
      <w:spacing w:after="100"/>
      <w:ind w:left="440"/>
    </w:pPr>
    <w:rPr>
      <w:lang w:eastAsia="ja-JP"/>
    </w:rPr>
  </w:style>
  <w:style w:type="paragraph" w:styleId="Header">
    <w:name w:val="header"/>
    <w:basedOn w:val="Normal"/>
    <w:link w:val="HeaderChar"/>
    <w:uiPriority w:val="99"/>
    <w:unhideWhenUsed/>
    <w:rsid w:val="00982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2620"/>
  </w:style>
  <w:style w:type="paragraph" w:styleId="Footer">
    <w:name w:val="footer"/>
    <w:basedOn w:val="Normal"/>
    <w:link w:val="FooterChar"/>
    <w:uiPriority w:val="99"/>
    <w:unhideWhenUsed/>
    <w:rsid w:val="00982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620"/>
  </w:style>
  <w:style w:type="paragraph" w:styleId="Revision">
    <w:name w:val="Revision"/>
    <w:hidden/>
    <w:uiPriority w:val="99"/>
    <w:semiHidden/>
    <w:rsid w:val="00E61B43"/>
    <w:pPr>
      <w:spacing w:after="0" w:line="240" w:lineRule="auto"/>
    </w:pPr>
  </w:style>
  <w:style w:type="character" w:styleId="Strong">
    <w:name w:val="Strong"/>
    <w:basedOn w:val="DefaultParagraphFont"/>
    <w:uiPriority w:val="22"/>
    <w:qFormat/>
    <w:rsid w:val="006256C2"/>
    <w:rPr>
      <w:b/>
      <w:bCs/>
    </w:rPr>
  </w:style>
  <w:style w:type="character" w:styleId="FollowedHyperlink">
    <w:name w:val="FollowedHyperlink"/>
    <w:basedOn w:val="DefaultParagraphFont"/>
    <w:uiPriority w:val="99"/>
    <w:semiHidden/>
    <w:unhideWhenUsed/>
    <w:rsid w:val="00FF6E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815643">
      <w:bodyDiv w:val="1"/>
      <w:marLeft w:val="0"/>
      <w:marRight w:val="0"/>
      <w:marTop w:val="0"/>
      <w:marBottom w:val="0"/>
      <w:divBdr>
        <w:top w:val="none" w:sz="0" w:space="0" w:color="auto"/>
        <w:left w:val="none" w:sz="0" w:space="0" w:color="auto"/>
        <w:bottom w:val="none" w:sz="0" w:space="0" w:color="auto"/>
        <w:right w:val="none" w:sz="0" w:space="0" w:color="auto"/>
      </w:divBdr>
    </w:div>
    <w:div w:id="59336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chacctg@rice.edu" TargetMode="External"/><Relationship Id="rId13" Type="http://schemas.openxmlformats.org/officeDocument/2006/relationships/hyperlink" Target="mailto:people@rice.edu" TargetMode="External"/><Relationship Id="rId18" Type="http://schemas.openxmlformats.org/officeDocument/2006/relationships/hyperlink" Target="mailto:crystald@rice.edu" TargetMode="External"/><Relationship Id="rId26" Type="http://schemas.openxmlformats.org/officeDocument/2006/relationships/hyperlink" Target="mailto:cashier@rice.edu" TargetMode="External"/><Relationship Id="rId3" Type="http://schemas.openxmlformats.org/officeDocument/2006/relationships/styles" Target="styles.xml"/><Relationship Id="rId21" Type="http://schemas.openxmlformats.org/officeDocument/2006/relationships/hyperlink" Target="mailto:mboyd@rice.edu" TargetMode="External"/><Relationship Id="rId7" Type="http://schemas.openxmlformats.org/officeDocument/2006/relationships/endnotes" Target="endnotes.xml"/><Relationship Id="rId12" Type="http://schemas.openxmlformats.org/officeDocument/2006/relationships/hyperlink" Target="mailto:jtb@rice.edu" TargetMode="External"/><Relationship Id="rId17" Type="http://schemas.openxmlformats.org/officeDocument/2006/relationships/hyperlink" Target="http://buy.rice.edu" TargetMode="External"/><Relationship Id="rId25" Type="http://schemas.openxmlformats.org/officeDocument/2006/relationships/hyperlink" Target="mailto:mboyd@rice.edu" TargetMode="External"/><Relationship Id="rId2" Type="http://schemas.openxmlformats.org/officeDocument/2006/relationships/numbering" Target="numbering.xml"/><Relationship Id="rId16" Type="http://schemas.openxmlformats.org/officeDocument/2006/relationships/hyperlink" Target="mailto:DirectorProcurement@rice.edu" TargetMode="External"/><Relationship Id="rId20" Type="http://schemas.openxmlformats.org/officeDocument/2006/relationships/hyperlink" Target="mailto:giving@rice.edu" TargetMode="External"/><Relationship Id="rId29" Type="http://schemas.openxmlformats.org/officeDocument/2006/relationships/hyperlink" Target="mailto:crystald@rice.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yroll@rice.edu" TargetMode="External"/><Relationship Id="rId24" Type="http://schemas.openxmlformats.org/officeDocument/2006/relationships/hyperlink" Target="mailto:payroll@rice.ed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payment@rice.edu" TargetMode="External"/><Relationship Id="rId23" Type="http://schemas.openxmlformats.org/officeDocument/2006/relationships/hyperlink" Target="mailto:payment@rice.edu" TargetMode="External"/><Relationship Id="rId28" Type="http://schemas.openxmlformats.org/officeDocument/2006/relationships/hyperlink" Target="mailto:kc51@rice.edu" TargetMode="External"/><Relationship Id="rId10" Type="http://schemas.openxmlformats.org/officeDocument/2006/relationships/hyperlink" Target="mailto:florgar@rice.edu" TargetMode="External"/><Relationship Id="rId19" Type="http://schemas.openxmlformats.org/officeDocument/2006/relationships/hyperlink" Target="https://riceuniversity.co1.qualtrics.com/SE/?SID=SV_8860wQ1UbBn9Em9"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rystald@rice.edu" TargetMode="External"/><Relationship Id="rId14" Type="http://schemas.openxmlformats.org/officeDocument/2006/relationships/hyperlink" Target="mailto:payroll@rice.edu" TargetMode="External"/><Relationship Id="rId22" Type="http://schemas.openxmlformats.org/officeDocument/2006/relationships/hyperlink" Target="mailto:cashier@rice.edu" TargetMode="External"/><Relationship Id="rId27" Type="http://schemas.openxmlformats.org/officeDocument/2006/relationships/hyperlink" Target="mailto:brian.soika@rice.edu"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6B428-C9AC-420D-A212-8401DE2C9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2294</Words>
  <Characters>13078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Rice University</Company>
  <LinksUpToDate>false</LinksUpToDate>
  <CharactersWithSpaces>15342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D. Davis</dc:creator>
  <cp:lastModifiedBy>Crystal D. Davis</cp:lastModifiedBy>
  <cp:revision>6</cp:revision>
  <cp:lastPrinted>2019-05-20T14:46:00Z</cp:lastPrinted>
  <dcterms:created xsi:type="dcterms:W3CDTF">2021-05-13T21:03:00Z</dcterms:created>
  <dcterms:modified xsi:type="dcterms:W3CDTF">2021-05-13T21:47:00Z</dcterms:modified>
</cp:coreProperties>
</file>